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978" w:rsidRPr="001C4865" w:rsidRDefault="007F5978" w:rsidP="007F5978">
      <w:pPr>
        <w:jc w:val="center"/>
        <w:rPr>
          <w:rFonts w:ascii="Times New Roman" w:hAnsi="Times New Roman" w:cs="Times New Roman"/>
          <w:b/>
          <w:noProof/>
          <w:color w:val="231F20"/>
          <w:sz w:val="24"/>
          <w:szCs w:val="24"/>
        </w:rPr>
      </w:pPr>
      <w:r w:rsidRPr="001C4865">
        <w:rPr>
          <w:rFonts w:ascii="Times New Roman" w:hAnsi="Times New Roman" w:cs="Times New Roman"/>
          <w:b/>
          <w:noProof/>
          <w:color w:val="231F20"/>
          <w:sz w:val="24"/>
          <w:szCs w:val="24"/>
        </w:rPr>
        <w:drawing>
          <wp:inline distT="0" distB="0" distL="0" distR="0">
            <wp:extent cx="1085850" cy="942975"/>
            <wp:effectExtent l="0" t="0" r="0" b="9525"/>
            <wp:docPr id="6"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942975"/>
                    </a:xfrm>
                    <a:prstGeom prst="rect">
                      <a:avLst/>
                    </a:prstGeom>
                    <a:noFill/>
                    <a:ln>
                      <a:noFill/>
                    </a:ln>
                  </pic:spPr>
                </pic:pic>
              </a:graphicData>
            </a:graphic>
          </wp:inline>
        </w:drawing>
      </w:r>
    </w:p>
    <w:p w:rsidR="007F5978" w:rsidRPr="001C4865" w:rsidRDefault="007F5978" w:rsidP="007F5978">
      <w:pPr>
        <w:jc w:val="center"/>
        <w:rPr>
          <w:rFonts w:ascii="Times New Roman" w:hAnsi="Times New Roman" w:cs="Times New Roman"/>
          <w:b/>
          <w:bCs/>
          <w:sz w:val="24"/>
          <w:szCs w:val="24"/>
        </w:rPr>
      </w:pPr>
      <w:r w:rsidRPr="001C4865">
        <w:rPr>
          <w:rFonts w:ascii="Times New Roman" w:hAnsi="Times New Roman" w:cs="Times New Roman"/>
          <w:b/>
          <w:bCs/>
          <w:sz w:val="24"/>
          <w:szCs w:val="24"/>
        </w:rPr>
        <w:t>Abu Dhabi University</w:t>
      </w:r>
      <w:r w:rsidRPr="001C4865">
        <w:rPr>
          <w:rFonts w:ascii="Times New Roman" w:hAnsi="Times New Roman" w:cs="Times New Roman"/>
          <w:b/>
          <w:bCs/>
          <w:sz w:val="24"/>
          <w:szCs w:val="24"/>
        </w:rPr>
        <w:br/>
        <w:t xml:space="preserve">College of Business </w:t>
      </w:r>
      <w:r w:rsidRPr="001C4865">
        <w:rPr>
          <w:rFonts w:ascii="Times New Roman" w:hAnsi="Times New Roman" w:cs="Times New Roman"/>
          <w:b/>
          <w:bCs/>
          <w:sz w:val="24"/>
          <w:szCs w:val="24"/>
        </w:rPr>
        <w:br/>
      </w:r>
    </w:p>
    <w:p w:rsidR="007F5978" w:rsidRPr="001C4865" w:rsidRDefault="007F5978" w:rsidP="007F5978">
      <w:pPr>
        <w:jc w:val="center"/>
        <w:rPr>
          <w:rFonts w:ascii="Times New Roman" w:hAnsi="Times New Roman" w:cs="Times New Roman"/>
          <w:b/>
          <w:bCs/>
          <w:sz w:val="24"/>
          <w:szCs w:val="24"/>
        </w:rPr>
      </w:pPr>
      <w:r w:rsidRPr="001C4865">
        <w:rPr>
          <w:rFonts w:ascii="Times New Roman" w:hAnsi="Times New Roman" w:cs="Times New Roman"/>
          <w:b/>
          <w:bCs/>
          <w:sz w:val="24"/>
          <w:szCs w:val="24"/>
        </w:rPr>
        <w:t>Master of Business Administration Program</w:t>
      </w:r>
    </w:p>
    <w:p w:rsidR="007F5978" w:rsidRPr="001C4865" w:rsidRDefault="007F5978" w:rsidP="007F5978">
      <w:pPr>
        <w:jc w:val="center"/>
        <w:rPr>
          <w:rFonts w:ascii="Times New Roman" w:hAnsi="Times New Roman" w:cs="Times New Roman"/>
          <w:b/>
          <w:bCs/>
          <w:sz w:val="24"/>
          <w:szCs w:val="24"/>
        </w:rPr>
      </w:pPr>
    </w:p>
    <w:p w:rsidR="007F5978" w:rsidRPr="001C4865" w:rsidRDefault="007F5978" w:rsidP="007F5978">
      <w:pPr>
        <w:jc w:val="center"/>
        <w:rPr>
          <w:rFonts w:ascii="Times New Roman" w:hAnsi="Times New Roman" w:cs="Times New Roman"/>
          <w:b/>
          <w:sz w:val="24"/>
          <w:szCs w:val="24"/>
        </w:rPr>
      </w:pPr>
      <w:r w:rsidRPr="001C4865">
        <w:rPr>
          <w:rFonts w:ascii="Times New Roman" w:hAnsi="Times New Roman" w:cs="Times New Roman"/>
          <w:b/>
          <w:sz w:val="24"/>
          <w:szCs w:val="24"/>
        </w:rPr>
        <w:t>MGT524 Research Methods in Business</w:t>
      </w:r>
    </w:p>
    <w:p w:rsidR="007F5978" w:rsidRPr="001C4865" w:rsidRDefault="007F5978" w:rsidP="007F5978">
      <w:pPr>
        <w:jc w:val="center"/>
        <w:rPr>
          <w:rFonts w:ascii="Times New Roman" w:hAnsi="Times New Roman" w:cs="Times New Roman"/>
          <w:b/>
          <w:sz w:val="24"/>
          <w:szCs w:val="24"/>
        </w:rPr>
      </w:pPr>
      <w:r w:rsidRPr="001C4865">
        <w:rPr>
          <w:rFonts w:ascii="Times New Roman" w:hAnsi="Times New Roman" w:cs="Times New Roman"/>
          <w:b/>
          <w:sz w:val="24"/>
          <w:szCs w:val="24"/>
        </w:rPr>
        <w:t>Fall Semester AY2017-2018</w:t>
      </w:r>
    </w:p>
    <w:p w:rsidR="007F5978" w:rsidRPr="001C4865" w:rsidRDefault="007F5978" w:rsidP="007F5978">
      <w:pPr>
        <w:rPr>
          <w:rFonts w:ascii="Times New Roman" w:hAnsi="Times New Roman" w:cs="Times New Roman"/>
          <w:b/>
          <w:sz w:val="24"/>
          <w:szCs w:val="24"/>
        </w:rPr>
      </w:pPr>
    </w:p>
    <w:p w:rsidR="007F5978" w:rsidRPr="001C4865" w:rsidRDefault="007F5978" w:rsidP="007F5978">
      <w:pPr>
        <w:jc w:val="center"/>
        <w:rPr>
          <w:rFonts w:ascii="Times New Roman" w:hAnsi="Times New Roman" w:cs="Times New Roman"/>
          <w:b/>
          <w:i/>
          <w:color w:val="002060"/>
          <w:sz w:val="24"/>
          <w:szCs w:val="24"/>
        </w:rPr>
      </w:pPr>
      <w:r w:rsidRPr="001C4865">
        <w:rPr>
          <w:rFonts w:ascii="Times New Roman" w:hAnsi="Times New Roman" w:cs="Times New Roman"/>
          <w:b/>
          <w:i/>
          <w:color w:val="002060"/>
          <w:sz w:val="24"/>
          <w:szCs w:val="24"/>
        </w:rPr>
        <w:t>Group Business Research Project (GBRP)</w:t>
      </w:r>
    </w:p>
    <w:p w:rsidR="007F5978" w:rsidRPr="001C4865" w:rsidRDefault="007F5978" w:rsidP="007F5978">
      <w:pPr>
        <w:rPr>
          <w:rFonts w:ascii="Times New Roman" w:hAnsi="Times New Roman" w:cs="Times New Roman"/>
          <w:sz w:val="24"/>
          <w:szCs w:val="24"/>
        </w:rPr>
      </w:pP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tblPr>
      <w:tblGrid>
        <w:gridCol w:w="3370"/>
        <w:gridCol w:w="5197"/>
      </w:tblGrid>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Group Number</w:t>
            </w:r>
          </w:p>
        </w:tc>
        <w:tc>
          <w:tcPr>
            <w:tcW w:w="5197" w:type="dxa"/>
          </w:tcPr>
          <w:p w:rsidR="007F5978" w:rsidRPr="001C4865" w:rsidRDefault="007F5978" w:rsidP="00964071">
            <w:pPr>
              <w:rPr>
                <w:rFonts w:ascii="Times New Roman" w:hAnsi="Times New Roman" w:cs="Times New Roman"/>
                <w:sz w:val="24"/>
                <w:szCs w:val="24"/>
              </w:rPr>
            </w:pPr>
            <w:permStart w:id="0" w:edGrp="everyone"/>
            <w:r w:rsidRPr="001C4865">
              <w:rPr>
                <w:rFonts w:ascii="Times New Roman" w:hAnsi="Times New Roman" w:cs="Times New Roman"/>
                <w:sz w:val="24"/>
                <w:szCs w:val="24"/>
              </w:rPr>
              <w:t xml:space="preserve">3 </w:t>
            </w:r>
            <w:permEnd w:id="0"/>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permStart w:id="1" w:edGrp="everyone" w:colFirst="1" w:colLast="1"/>
            <w:r w:rsidRPr="001C4865">
              <w:rPr>
                <w:rFonts w:ascii="Times New Roman" w:hAnsi="Times New Roman" w:cs="Times New Roman"/>
                <w:sz w:val="24"/>
                <w:szCs w:val="24"/>
              </w:rPr>
              <w:t>Student Names</w:t>
            </w:r>
          </w:p>
        </w:tc>
        <w:tc>
          <w:tcPr>
            <w:tcW w:w="5197"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 xml:space="preserve"> Hamda- Ahlam- Sameeha</w:t>
            </w:r>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permStart w:id="2" w:edGrp="everyone" w:colFirst="1" w:colLast="1"/>
            <w:permEnd w:id="1"/>
            <w:r w:rsidRPr="001C4865">
              <w:rPr>
                <w:rFonts w:ascii="Times New Roman" w:hAnsi="Times New Roman" w:cs="Times New Roman"/>
                <w:sz w:val="24"/>
                <w:szCs w:val="24"/>
              </w:rPr>
              <w:t>Student ID No.</w:t>
            </w:r>
          </w:p>
        </w:tc>
        <w:tc>
          <w:tcPr>
            <w:tcW w:w="5197"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1003635- 1004429 - 1011923</w:t>
            </w:r>
          </w:p>
        </w:tc>
      </w:tr>
      <w:permEnd w:id="2"/>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Course Code and  Title</w:t>
            </w:r>
          </w:p>
        </w:tc>
        <w:tc>
          <w:tcPr>
            <w:tcW w:w="5197"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 xml:space="preserve">MGT524 Research Methods in Business </w:t>
            </w:r>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Course Instructor</w:t>
            </w:r>
          </w:p>
        </w:tc>
        <w:tc>
          <w:tcPr>
            <w:tcW w:w="5197"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Dr. Avraam Papastathopoulos</w:t>
            </w:r>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Course Section</w:t>
            </w:r>
          </w:p>
        </w:tc>
        <w:tc>
          <w:tcPr>
            <w:tcW w:w="5197" w:type="dxa"/>
          </w:tcPr>
          <w:p w:rsidR="007F5978" w:rsidRPr="001C4865" w:rsidRDefault="007F5978" w:rsidP="00964071">
            <w:pPr>
              <w:rPr>
                <w:rFonts w:ascii="Times New Roman" w:hAnsi="Times New Roman" w:cs="Times New Roman"/>
                <w:b/>
                <w:bCs/>
                <w:color w:val="002060"/>
                <w:sz w:val="24"/>
                <w:szCs w:val="24"/>
              </w:rPr>
            </w:pPr>
            <w:r w:rsidRPr="001C4865">
              <w:rPr>
                <w:rFonts w:ascii="Times New Roman" w:hAnsi="Times New Roman" w:cs="Times New Roman"/>
                <w:b/>
                <w:bCs/>
                <w:color w:val="002060"/>
                <w:sz w:val="24"/>
                <w:szCs w:val="24"/>
              </w:rPr>
              <w:t>S_1</w:t>
            </w:r>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Group Project Submission</w:t>
            </w:r>
          </w:p>
        </w:tc>
        <w:tc>
          <w:tcPr>
            <w:tcW w:w="5197" w:type="dxa"/>
          </w:tcPr>
          <w:p w:rsidR="007F5978" w:rsidRPr="001C4865" w:rsidRDefault="007F5978" w:rsidP="00964071">
            <w:pPr>
              <w:rPr>
                <w:rFonts w:ascii="Times New Roman" w:hAnsi="Times New Roman" w:cs="Times New Roman"/>
                <w:b/>
                <w:bCs/>
                <w:sz w:val="24"/>
                <w:szCs w:val="24"/>
              </w:rPr>
            </w:pPr>
            <w:r w:rsidRPr="001C4865">
              <w:rPr>
                <w:rFonts w:ascii="Times New Roman" w:hAnsi="Times New Roman" w:cs="Times New Roman"/>
                <w:b/>
                <w:bCs/>
                <w:color w:val="002060"/>
                <w:sz w:val="24"/>
                <w:szCs w:val="24"/>
              </w:rPr>
              <w:t>Soft copy should only be uploaded in Blackboard on Monday, October 9</w:t>
            </w:r>
            <w:r w:rsidRPr="001C4865">
              <w:rPr>
                <w:rFonts w:ascii="Times New Roman" w:hAnsi="Times New Roman" w:cs="Times New Roman"/>
                <w:b/>
                <w:bCs/>
                <w:color w:val="002060"/>
                <w:sz w:val="24"/>
                <w:szCs w:val="24"/>
                <w:vertAlign w:val="superscript"/>
              </w:rPr>
              <w:t>th</w:t>
            </w:r>
            <w:r w:rsidRPr="001C4865">
              <w:rPr>
                <w:rFonts w:ascii="Times New Roman" w:hAnsi="Times New Roman" w:cs="Times New Roman"/>
                <w:b/>
                <w:bCs/>
                <w:color w:val="002060"/>
                <w:sz w:val="24"/>
                <w:szCs w:val="24"/>
              </w:rPr>
              <w:t xml:space="preserve"> at 2:00PM GST at the latest.</w:t>
            </w:r>
            <w:r w:rsidRPr="001C4865">
              <w:rPr>
                <w:rFonts w:ascii="Times New Roman" w:hAnsi="Times New Roman" w:cs="Times New Roman"/>
                <w:b/>
                <w:bCs/>
                <w:sz w:val="24"/>
                <w:szCs w:val="24"/>
              </w:rPr>
              <w:t xml:space="preserve"> </w:t>
            </w:r>
            <w:r w:rsidRPr="001C4865">
              <w:rPr>
                <w:rFonts w:ascii="Times New Roman" w:hAnsi="Times New Roman" w:cs="Times New Roman"/>
                <w:b/>
                <w:bCs/>
                <w:color w:val="00B050"/>
                <w:sz w:val="24"/>
                <w:szCs w:val="24"/>
              </w:rPr>
              <w:t xml:space="preserve">The hard copy should be submitted the same day in class or in my office </w:t>
            </w:r>
          </w:p>
        </w:tc>
      </w:tr>
      <w:tr w:rsidR="007F5978" w:rsidRPr="001C4865" w:rsidTr="00964071">
        <w:trPr>
          <w:jc w:val="center"/>
        </w:trPr>
        <w:tc>
          <w:tcPr>
            <w:tcW w:w="3370"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Assignment Type</w:t>
            </w:r>
          </w:p>
        </w:tc>
        <w:tc>
          <w:tcPr>
            <w:tcW w:w="5197" w:type="dxa"/>
          </w:tcPr>
          <w:p w:rsidR="007F5978" w:rsidRPr="001C4865" w:rsidRDefault="007F5978" w:rsidP="00964071">
            <w:pPr>
              <w:rPr>
                <w:rFonts w:ascii="Times New Roman" w:hAnsi="Times New Roman" w:cs="Times New Roman"/>
                <w:sz w:val="24"/>
                <w:szCs w:val="24"/>
              </w:rPr>
            </w:pPr>
            <w:r w:rsidRPr="001C4865">
              <w:rPr>
                <w:rFonts w:ascii="Times New Roman" w:hAnsi="Times New Roman" w:cs="Times New Roman"/>
                <w:sz w:val="24"/>
                <w:szCs w:val="24"/>
              </w:rPr>
              <w:t>GBRP is worth 30% of the total grading</w:t>
            </w:r>
          </w:p>
        </w:tc>
      </w:tr>
    </w:tbl>
    <w:p w:rsidR="007F5978" w:rsidRPr="001C4865" w:rsidRDefault="007F5978" w:rsidP="007F5978">
      <w:pPr>
        <w:pStyle w:val="Heading3"/>
        <w:ind w:left="900"/>
        <w:jc w:val="center"/>
        <w:rPr>
          <w:smallCaps w:val="0"/>
          <w:szCs w:val="24"/>
        </w:rPr>
      </w:pPr>
    </w:p>
    <w:p w:rsidR="00A37F5F" w:rsidRPr="001C4865" w:rsidRDefault="00A37F5F" w:rsidP="007F5978">
      <w:pPr>
        <w:spacing w:line="480" w:lineRule="auto"/>
        <w:jc w:val="center"/>
        <w:rPr>
          <w:rFonts w:ascii="Times New Roman" w:hAnsi="Times New Roman" w:cs="Times New Roman"/>
          <w:b/>
          <w:sz w:val="24"/>
          <w:szCs w:val="24"/>
        </w:rPr>
      </w:pPr>
      <w:r w:rsidRPr="001C4865">
        <w:rPr>
          <w:rFonts w:ascii="Times New Roman" w:hAnsi="Times New Roman" w:cs="Times New Roman"/>
          <w:b/>
          <w:sz w:val="24"/>
          <w:szCs w:val="24"/>
        </w:rPr>
        <w:t>The role of rewards in helping service employees manage problem-dysfunctional-difficult customers</w:t>
      </w:r>
    </w:p>
    <w:p w:rsidR="000B228D" w:rsidRPr="001C4865" w:rsidRDefault="000B228D" w:rsidP="000B228D">
      <w:pPr>
        <w:jc w:val="both"/>
        <w:rPr>
          <w:rFonts w:ascii="Times New Roman" w:hAnsi="Times New Roman" w:cs="Times New Roman"/>
          <w:sz w:val="24"/>
          <w:szCs w:val="24"/>
        </w:rPr>
      </w:pPr>
      <w:r w:rsidRPr="001C4865">
        <w:rPr>
          <w:rFonts w:ascii="Times New Roman" w:hAnsi="Times New Roman" w:cs="Times New Roman"/>
          <w:sz w:val="24"/>
          <w:szCs w:val="24"/>
        </w:rPr>
        <w:br w:type="page"/>
      </w:r>
    </w:p>
    <w:p w:rsidR="00A37F5F" w:rsidRPr="001C4865" w:rsidRDefault="00A37F5F"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lastRenderedPageBreak/>
        <w:t>Abstract</w:t>
      </w:r>
      <w:r w:rsidR="000B228D" w:rsidRPr="001C4865">
        <w:rPr>
          <w:rFonts w:ascii="Times New Roman" w:hAnsi="Times New Roman" w:cs="Times New Roman"/>
          <w:b/>
          <w:sz w:val="24"/>
          <w:szCs w:val="24"/>
        </w:rPr>
        <w:t xml:space="preserve"> </w:t>
      </w:r>
    </w:p>
    <w:p w:rsidR="001C4865" w:rsidRPr="001C4865" w:rsidRDefault="001C4865" w:rsidP="002E3CE9">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Purpose:</w:t>
      </w:r>
      <w:r w:rsidRPr="001C4865">
        <w:rPr>
          <w:rFonts w:ascii="Times New Roman" w:hAnsi="Times New Roman" w:cs="Times New Roman"/>
          <w:sz w:val="24"/>
          <w:szCs w:val="24"/>
        </w:rPr>
        <w:t xml:space="preserve"> </w:t>
      </w:r>
      <w:r w:rsidR="0013459A" w:rsidRPr="001C4865">
        <w:rPr>
          <w:rFonts w:ascii="Times New Roman" w:hAnsi="Times New Roman" w:cs="Times New Roman"/>
          <w:sz w:val="24"/>
          <w:szCs w:val="24"/>
        </w:rPr>
        <w:t>This study focuses on the dysfunctional-difficult customers, who are often associated with the difficult scenarios during their interactions with employees.</w:t>
      </w:r>
      <w:r w:rsidR="00BC0B55" w:rsidRPr="001C4865">
        <w:rPr>
          <w:rFonts w:ascii="Times New Roman" w:hAnsi="Times New Roman" w:cs="Times New Roman"/>
          <w:sz w:val="24"/>
          <w:szCs w:val="24"/>
        </w:rPr>
        <w:t xml:space="preserve"> Its objectives were to find out the circumstances are rewards beneficial for service employees in their encounters with dysfunctional customers and also identify the different types of rewards that have a differential impact on service employees’ outcomes from an encounter with problem customers. </w:t>
      </w:r>
    </w:p>
    <w:p w:rsidR="001C4865" w:rsidRPr="00CB0EDD" w:rsidRDefault="001C4865" w:rsidP="00CB0EDD">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Design:</w:t>
      </w:r>
      <w:r w:rsidRPr="001C4865">
        <w:rPr>
          <w:rFonts w:ascii="Times New Roman" w:hAnsi="Times New Roman" w:cs="Times New Roman"/>
          <w:sz w:val="24"/>
          <w:szCs w:val="24"/>
        </w:rPr>
        <w:t xml:space="preserve"> This study </w:t>
      </w:r>
      <w:r>
        <w:rPr>
          <w:rFonts w:ascii="Times New Roman" w:hAnsi="Times New Roman" w:cs="Times New Roman"/>
          <w:sz w:val="24"/>
          <w:szCs w:val="24"/>
        </w:rPr>
        <w:t xml:space="preserve">attained its objectives by carrying out a hypothesis tests </w:t>
      </w:r>
      <w:r w:rsidR="00CB0EDD">
        <w:rPr>
          <w:rFonts w:ascii="Times New Roman" w:hAnsi="Times New Roman" w:cs="Times New Roman"/>
          <w:sz w:val="24"/>
          <w:szCs w:val="24"/>
        </w:rPr>
        <w:t xml:space="preserve">using T-tests and ANOVA. The relationship between various variables was also established using Pearson correlation coefficients. </w:t>
      </w:r>
    </w:p>
    <w:p w:rsidR="001C4865" w:rsidRPr="001C4865" w:rsidRDefault="001C4865" w:rsidP="002E3CE9">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Findings:</w:t>
      </w:r>
      <w:r w:rsidRPr="001C4865">
        <w:rPr>
          <w:rFonts w:ascii="Times New Roman" w:hAnsi="Times New Roman" w:cs="Times New Roman"/>
          <w:sz w:val="24"/>
          <w:szCs w:val="24"/>
        </w:rPr>
        <w:t xml:space="preserve"> </w:t>
      </w:r>
      <w:r w:rsidR="0013459A" w:rsidRPr="001C4865">
        <w:rPr>
          <w:rFonts w:ascii="Times New Roman" w:hAnsi="Times New Roman" w:cs="Times New Roman"/>
          <w:sz w:val="24"/>
          <w:szCs w:val="24"/>
        </w:rPr>
        <w:t xml:space="preserve">The results indicated that </w:t>
      </w:r>
      <w:r w:rsidR="00A020F1" w:rsidRPr="001C4865">
        <w:rPr>
          <w:rFonts w:ascii="Times New Roman" w:hAnsi="Times New Roman" w:cs="Times New Roman"/>
          <w:sz w:val="24"/>
          <w:szCs w:val="24"/>
        </w:rPr>
        <w:t>Deviant Customer Behavior (DCB) frequency exposure (p=0.016), Intrinsic Motivation (p=0.00), Self Esteem (p=0.00), Role Stress (p=0.030), Customer Orientation (p=0.002) and finally Surface Acting What to do (p=0.035) all had statistically significant relationships with age</w:t>
      </w:r>
      <w:r w:rsidR="004A60CB" w:rsidRPr="001C4865">
        <w:rPr>
          <w:rFonts w:ascii="Times New Roman" w:hAnsi="Times New Roman" w:cs="Times New Roman"/>
          <w:sz w:val="24"/>
          <w:szCs w:val="24"/>
        </w:rPr>
        <w:t xml:space="preserve">. ANOVA results also show that </w:t>
      </w:r>
      <w:r w:rsidR="00BC0EC1" w:rsidRPr="001C4865">
        <w:rPr>
          <w:rFonts w:ascii="Times New Roman" w:hAnsi="Times New Roman" w:cs="Times New Roman"/>
          <w:sz w:val="24"/>
          <w:szCs w:val="24"/>
        </w:rPr>
        <w:t xml:space="preserve">responsibility attribution, (p=0.001), OCB (p=0.005), self-esteem (p=0.031) and Retaliation Intentions against (p=0.057) have a significant positive effect on managing dysfunctional-difficult customers. </w:t>
      </w:r>
    </w:p>
    <w:p w:rsidR="001C4865" w:rsidRDefault="001C4865" w:rsidP="002E3CE9">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Research Limitations:</w:t>
      </w:r>
      <w:r w:rsidRPr="001C4865">
        <w:rPr>
          <w:rFonts w:ascii="Times New Roman" w:hAnsi="Times New Roman" w:cs="Times New Roman"/>
          <w:sz w:val="24"/>
          <w:szCs w:val="24"/>
        </w:rPr>
        <w:t xml:space="preserve"> </w:t>
      </w:r>
      <w:r w:rsidR="00BC0B55" w:rsidRPr="001C4865">
        <w:rPr>
          <w:rFonts w:ascii="Times New Roman" w:hAnsi="Times New Roman" w:cs="Times New Roman"/>
          <w:sz w:val="24"/>
          <w:szCs w:val="24"/>
        </w:rPr>
        <w:t xml:space="preserve">The study encountered several limitations including difficulty in the process of data collection. Most respondents preferred to answer closed ended questions as opposed to the open ended ones. </w:t>
      </w:r>
    </w:p>
    <w:p w:rsidR="000B228D" w:rsidRPr="001C4865" w:rsidRDefault="001C4865" w:rsidP="002E3CE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Key Words: </w:t>
      </w:r>
      <w:r>
        <w:rPr>
          <w:rFonts w:ascii="Times New Roman" w:hAnsi="Times New Roman" w:cs="Times New Roman"/>
          <w:b/>
          <w:sz w:val="24"/>
          <w:szCs w:val="24"/>
        </w:rPr>
        <w:t xml:space="preserve">dysfunctional-difficult, Employee Rewards, </w:t>
      </w:r>
      <w:r w:rsidR="000B228D" w:rsidRPr="001C4865">
        <w:rPr>
          <w:rFonts w:ascii="Times New Roman" w:hAnsi="Times New Roman" w:cs="Times New Roman"/>
          <w:b/>
          <w:sz w:val="24"/>
          <w:szCs w:val="24"/>
        </w:rPr>
        <w:br w:type="page"/>
      </w:r>
    </w:p>
    <w:p w:rsidR="00A37F5F"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lastRenderedPageBreak/>
        <w:t xml:space="preserve">1. </w:t>
      </w:r>
      <w:r w:rsidR="00A37F5F" w:rsidRPr="001C4865">
        <w:rPr>
          <w:rFonts w:ascii="Times New Roman" w:hAnsi="Times New Roman" w:cs="Times New Roman"/>
          <w:b/>
          <w:sz w:val="24"/>
          <w:szCs w:val="24"/>
        </w:rPr>
        <w:t>Introduction</w:t>
      </w:r>
    </w:p>
    <w:p w:rsidR="000B228D" w:rsidRPr="001C4865" w:rsidRDefault="004D6D03"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Employee recognition has always played out well in organizations, given that it is a nice gesture to recognize and reward anyone under any circumstance. As such, r</w:t>
      </w:r>
      <w:r w:rsidR="000B228D" w:rsidRPr="001C4865">
        <w:rPr>
          <w:rFonts w:ascii="Times New Roman" w:hAnsi="Times New Roman" w:cs="Times New Roman"/>
          <w:sz w:val="24"/>
          <w:szCs w:val="24"/>
        </w:rPr>
        <w:t>ewards are gifts given to people in recognition of a job well done and play a huge role in establishing a positive work environment. In an organization, an employee may receive rewards as a token of appreciation for their services which also acts as a motivation to work harder. The main aim of rewarding employees</w:t>
      </w:r>
      <w:r w:rsidRPr="001C4865">
        <w:rPr>
          <w:rFonts w:ascii="Times New Roman" w:hAnsi="Times New Roman" w:cs="Times New Roman"/>
          <w:sz w:val="24"/>
          <w:szCs w:val="24"/>
        </w:rPr>
        <w:t>, therefore,</w:t>
      </w:r>
      <w:r w:rsidR="000B228D" w:rsidRPr="001C4865">
        <w:rPr>
          <w:rFonts w:ascii="Times New Roman" w:hAnsi="Times New Roman" w:cs="Times New Roman"/>
          <w:sz w:val="24"/>
          <w:szCs w:val="24"/>
        </w:rPr>
        <w:t xml:space="preserve"> is to attract, retain and motivate them hence contribute towards productivity of employees and also customer satisfaction within an organization. The rewards can be regarding pay raise or non-monetary including better career opportunities like a promotion at the workplace. The prizes can be given on weekly, monthly or annual basis depending on the rewarding system of an organization. Indeed, employee reward is essential as it acts as a motivation to workers, creating a friendly working environment that promotes productivity and customer satisfaction.</w:t>
      </w:r>
    </w:p>
    <w:p w:rsidR="000B228D" w:rsidRPr="001C4865" w:rsidRDefault="0067775E" w:rsidP="000B228D">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 xml:space="preserve">1.1 </w:t>
      </w:r>
      <w:r w:rsidR="000B228D" w:rsidRPr="001C4865">
        <w:rPr>
          <w:rFonts w:ascii="Times New Roman" w:hAnsi="Times New Roman" w:cs="Times New Roman"/>
          <w:b/>
          <w:sz w:val="24"/>
          <w:szCs w:val="24"/>
        </w:rPr>
        <w:t>Role of Rewards in an Organization</w:t>
      </w:r>
    </w:p>
    <w:p w:rsidR="000B228D" w:rsidRPr="001C4865" w:rsidRDefault="000B228D"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An effective reward system has to be established to ensure that employees are rewarded concerning their performance. For example, employees can receive a raise in their pay or a promotion at the workplace. This variation of compensation not only boosts individuals being rewarded but also enhances the morale of other employees to work harder to obtain the reward next time even when dealing with dysfunctional customers. Some organizations select an employee with the title employee of the year during the closing of a business year which also acts as motivation.</w:t>
      </w:r>
    </w:p>
    <w:p w:rsidR="000B228D" w:rsidRPr="001C4865" w:rsidRDefault="000B228D"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An efficient reward system is beneficial to the organizational performance in several ways in that it gives employees a sense of belonging and ownership. Employees who are rewarded feel the pride of being able to achieve the target goal (Shields, Brown, Kaine, Dolle-Samuel, North-Samardzic, McLean, Plimmer 2015). It also ensures that the long-term target goals of an organization are achieved in time. If employees focus on the short-term goals of an organization and execute them, it means that the journey towards achieving the long-term goal is achievable due to the continuous improvements.</w:t>
      </w:r>
    </w:p>
    <w:p w:rsidR="000B228D" w:rsidRPr="001C4865" w:rsidRDefault="000B228D"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Rewarding employees also promotes teamwork and indeed different rewards have different influence on the performance and outcome of employees. When employees are happy, and in a pleasant and motivated working environment, the customers are served pleasantly and satisfactorily promoting excellent customer service (Bhuvanaiah &amp; Raya, 2015). The price is reduced since happy customers remain loyal to the organization's services ensuring continued profits. The rewarding system also ascertains that employees remain concerned with the general welfare of the organization. For example, employees express interest in the financial well-being of their organization which prompts them to work extra hard to maintain the stability of the organization.</w:t>
      </w:r>
      <w:r w:rsidR="00C77641" w:rsidRPr="001C4865">
        <w:rPr>
          <w:rFonts w:ascii="Times New Roman" w:hAnsi="Times New Roman" w:cs="Times New Roman"/>
          <w:sz w:val="24"/>
          <w:szCs w:val="24"/>
        </w:rPr>
        <w:t xml:space="preserve"> </w:t>
      </w:r>
      <w:r w:rsidRPr="001C4865">
        <w:rPr>
          <w:rFonts w:ascii="Times New Roman" w:hAnsi="Times New Roman" w:cs="Times New Roman"/>
          <w:sz w:val="24"/>
          <w:szCs w:val="24"/>
        </w:rPr>
        <w:t xml:space="preserve">Most importantly, to ascertain coordinated efforts that promotes healthy competition, employees may be divided into groups each with a team leader who is expected to manage the team to achieve the set goal. This ensures that each member of the team plays their role and puts in enough and coordinate efforts, and together it renders achievement of the goal. There is also reduced operational service cost. </w:t>
      </w:r>
    </w:p>
    <w:p w:rsidR="00C77641" w:rsidRPr="001C4865" w:rsidRDefault="0067775E" w:rsidP="00C77641">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1.2 </w:t>
      </w:r>
      <w:r w:rsidR="00C77641" w:rsidRPr="001C4865">
        <w:rPr>
          <w:rFonts w:ascii="Times New Roman" w:hAnsi="Times New Roman" w:cs="Times New Roman"/>
          <w:b/>
          <w:sz w:val="24"/>
          <w:szCs w:val="24"/>
        </w:rPr>
        <w:t>Statement of the Problem</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For an organization to achieve its aim and target goals, there has to be a hardworking team behind the success. If and when the goals are archived, be it long-term or short-term goals, it is </w:t>
      </w:r>
      <w:r w:rsidRPr="001C4865">
        <w:rPr>
          <w:rFonts w:ascii="Times New Roman" w:hAnsi="Times New Roman" w:cs="Times New Roman"/>
          <w:sz w:val="24"/>
          <w:szCs w:val="24"/>
        </w:rPr>
        <w:lastRenderedPageBreak/>
        <w:t>prudent to recognize the efforts put in by the employees within the organization (Malik, Butt &amp; Choi, 2015). Recognizing efforts is achieved through rewarding the employees based on the specific roles they contribute towards achieving the set goals and objectives. There is also an increased need to ensure that employees continue working hard in their various fields and promote a customer friendly environment since customer satisfaction is one of the primary objectives of any organization and is essential in ensuring productivity of an organization. Providing quality services create not only loyal customers but also increases the number of customers who have received information from the happy customers.</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In cases where the service organization is small, there is need to identify the problematic customers and learn their primary objective in being problematic. Some may be there to cause the downfall of the organization while other complaints may be authentic and genuine. For example, a customer may have received harsh treatment from employees, or delayed services from the employees. If the organization finds that its employees are in the wrong, action should be taken to ensure that the same mistake is not repeated. However, some customers can prove to be problematic and difficult to handle which requires that the employee or individuals with direct contact with clients stay motivated and encouraged. Therefore, appreciating the efforts workers puts them in a better position to deal with demanding customers efficiently. </w:t>
      </w:r>
    </w:p>
    <w:p w:rsidR="00C77641" w:rsidRPr="001C4865" w:rsidRDefault="0067775E" w:rsidP="00C77641">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1.3 </w:t>
      </w:r>
      <w:r w:rsidR="00C77641" w:rsidRPr="001C4865">
        <w:rPr>
          <w:rFonts w:ascii="Times New Roman" w:hAnsi="Times New Roman" w:cs="Times New Roman"/>
          <w:b/>
          <w:sz w:val="24"/>
          <w:szCs w:val="24"/>
        </w:rPr>
        <w:t>The Significance of the Study</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It is essential to study the role of rewarding employees in an organization to recognize them and respect their role in the organization. A human resource manager has to ensure that the employees are provided with good working conditions to ensure productivity within the organization. It is also paramount to study the role to know the importance and benefits that come with rewarding the employees. It creates a sense of responsibility among the other </w:t>
      </w:r>
      <w:r w:rsidRPr="001C4865">
        <w:rPr>
          <w:rFonts w:ascii="Times New Roman" w:hAnsi="Times New Roman" w:cs="Times New Roman"/>
          <w:sz w:val="24"/>
          <w:szCs w:val="24"/>
        </w:rPr>
        <w:lastRenderedPageBreak/>
        <w:t>employees, and the paid employees act as role models to their colleagues who are consequently motivated also to work harder (Wojtaszek, 2016).</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It should be noted that employees can be rewarded for contributing or coming up with new skills and ideas within an organization (Malik, Butt, Choi, 2015). For example, employees can come up with new products or marketing strategies that will promote the organization. The new ideas should, however, be relevant to the services offered by the organization and have enough market to boost productivity and growth of the organization making it reasonable to appreciate the efforts. Employees who have shown improvement and potential in their jobs are also awarded with such rewards as the title of the most improved employee. The rewarded employee may not be the best during the financial year, but to motivate them to work harder, rewards are given for the little effort put in.</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Indeed, rewarding employees who are capable of dealing with demanding customers is a good thing when conducted in a fair and organized manner. The needs of the customers are sometimes considered more precious to an organization than the needs of the employees, and it may cause employees to lose the morale to working hard. It is, therefore, necessary to give both parties an equal and fair chance to air their views before decisions are made. It is also vital to ensure that rewards are provided to the right employees to facilitate fairness and create a positive work environment.</w:t>
      </w:r>
    </w:p>
    <w:p w:rsidR="00C77641" w:rsidRPr="001C4865" w:rsidRDefault="0067775E" w:rsidP="00C77641">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1.4 </w:t>
      </w:r>
      <w:r w:rsidR="00C77641" w:rsidRPr="001C4865">
        <w:rPr>
          <w:rFonts w:ascii="Times New Roman" w:hAnsi="Times New Roman" w:cs="Times New Roman"/>
          <w:b/>
          <w:sz w:val="24"/>
          <w:szCs w:val="24"/>
        </w:rPr>
        <w:t>Research Questions</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t>Question1:</w:t>
      </w:r>
      <w:r w:rsidRPr="001C4865">
        <w:rPr>
          <w:rFonts w:ascii="Times New Roman" w:hAnsi="Times New Roman" w:cs="Times New Roman"/>
          <w:sz w:val="24"/>
          <w:szCs w:val="24"/>
        </w:rPr>
        <w:t xml:space="preserve"> Under which circumstances are rewards beneficial for service employees in their encounters with dysfunctional customers?</w:t>
      </w:r>
    </w:p>
    <w:p w:rsidR="00C77641" w:rsidRPr="001C4865" w:rsidRDefault="00C77641" w:rsidP="00C77641">
      <w:pPr>
        <w:spacing w:line="480" w:lineRule="auto"/>
        <w:jc w:val="both"/>
        <w:rPr>
          <w:rFonts w:ascii="Times New Roman" w:hAnsi="Times New Roman" w:cs="Times New Roman"/>
          <w:sz w:val="24"/>
          <w:szCs w:val="24"/>
        </w:rPr>
      </w:pPr>
      <w:r w:rsidRPr="001C4865">
        <w:rPr>
          <w:rFonts w:ascii="Times New Roman" w:hAnsi="Times New Roman" w:cs="Times New Roman"/>
          <w:b/>
          <w:sz w:val="24"/>
          <w:szCs w:val="24"/>
        </w:rPr>
        <w:lastRenderedPageBreak/>
        <w:t>Question 2:</w:t>
      </w:r>
      <w:r w:rsidRPr="001C4865">
        <w:rPr>
          <w:rFonts w:ascii="Times New Roman" w:hAnsi="Times New Roman" w:cs="Times New Roman"/>
          <w:sz w:val="24"/>
          <w:szCs w:val="24"/>
        </w:rPr>
        <w:t xml:space="preserve"> Do different types of rewards have a differential impact on service employees’ outcomes from an encounter with problem customers?</w:t>
      </w:r>
    </w:p>
    <w:p w:rsidR="00C77641" w:rsidRPr="001C4865" w:rsidRDefault="00C77641">
      <w:pPr>
        <w:rPr>
          <w:rFonts w:ascii="Times New Roman" w:hAnsi="Times New Roman" w:cs="Times New Roman"/>
          <w:sz w:val="24"/>
          <w:szCs w:val="24"/>
        </w:rPr>
      </w:pPr>
      <w:r w:rsidRPr="001C4865">
        <w:rPr>
          <w:rFonts w:ascii="Times New Roman" w:hAnsi="Times New Roman" w:cs="Times New Roman"/>
          <w:sz w:val="24"/>
          <w:szCs w:val="24"/>
        </w:rPr>
        <w:br w:type="page"/>
      </w:r>
    </w:p>
    <w:p w:rsidR="009E7DB7"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lastRenderedPageBreak/>
        <w:t xml:space="preserve">2. </w:t>
      </w:r>
      <w:r w:rsidR="00A37F5F" w:rsidRPr="001C4865">
        <w:rPr>
          <w:rFonts w:ascii="Times New Roman" w:hAnsi="Times New Roman" w:cs="Times New Roman"/>
          <w:b/>
          <w:sz w:val="24"/>
          <w:szCs w:val="24"/>
        </w:rPr>
        <w:t>Literature review</w:t>
      </w:r>
      <w:r w:rsidR="009E7DB7" w:rsidRPr="001C4865">
        <w:rPr>
          <w:rFonts w:ascii="Times New Roman" w:hAnsi="Times New Roman" w:cs="Times New Roman"/>
          <w:b/>
          <w:sz w:val="24"/>
          <w:szCs w:val="24"/>
        </w:rPr>
        <w:t xml:space="preserve"> </w:t>
      </w:r>
    </w:p>
    <w:p w:rsidR="009E7DB7"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In this literature review, several articles, books and journals have been reviewed and summarized.  Major research in the role of rewards in helping service employees manages problem-dysfunctional-difficult customers and related studies have been discussed. This is necessary in setting the current study in a wider context as well as showing out how the current study supplement the work that has already been done on my topic. A collection of interrelated concepts will form the theoretical framework, and this will in the long run guide my research in determining the kind of things I will measure as well as the kind of statistical relationship to look for. </w:t>
      </w:r>
    </w:p>
    <w:p w:rsidR="00344027" w:rsidRPr="005810C4" w:rsidRDefault="00344027" w:rsidP="009E7DB7">
      <w:pPr>
        <w:spacing w:line="480" w:lineRule="auto"/>
        <w:jc w:val="both"/>
        <w:rPr>
          <w:rFonts w:ascii="Times New Roman" w:hAnsi="Times New Roman" w:cs="Times New Roman"/>
          <w:b/>
          <w:sz w:val="24"/>
          <w:szCs w:val="24"/>
        </w:rPr>
      </w:pPr>
      <w:r w:rsidRPr="005810C4">
        <w:rPr>
          <w:rFonts w:ascii="Times New Roman" w:hAnsi="Times New Roman" w:cs="Times New Roman"/>
          <w:b/>
          <w:sz w:val="24"/>
          <w:szCs w:val="24"/>
        </w:rPr>
        <w:t>2.1</w:t>
      </w:r>
      <w:r w:rsidRPr="005810C4">
        <w:rPr>
          <w:rFonts w:ascii="Times New Roman" w:hAnsi="Times New Roman" w:cs="Times New Roman"/>
          <w:b/>
          <w:sz w:val="24"/>
          <w:szCs w:val="24"/>
        </w:rPr>
        <w:tab/>
        <w:t>Role Stress</w:t>
      </w:r>
    </w:p>
    <w:p w:rsidR="007B0744" w:rsidRDefault="00344027" w:rsidP="009E7D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have studied the relationship between role stress and customer service </w:t>
      </w:r>
      <w:r w:rsidRPr="00344027">
        <w:rPr>
          <w:rFonts w:ascii="Times New Roman" w:hAnsi="Times New Roman" w:cs="Times New Roman"/>
          <w:sz w:val="24"/>
          <w:szCs w:val="24"/>
        </w:rPr>
        <w:t>(Kim, Murrmann, &amp; Lee, 2009)</w:t>
      </w:r>
      <w:r>
        <w:rPr>
          <w:rFonts w:ascii="Times New Roman" w:hAnsi="Times New Roman" w:cs="Times New Roman"/>
          <w:sz w:val="24"/>
          <w:szCs w:val="24"/>
        </w:rPr>
        <w:t>. Their basis has always been on role theory</w:t>
      </w:r>
      <w:r w:rsidR="007B0744">
        <w:rPr>
          <w:rFonts w:ascii="Times New Roman" w:hAnsi="Times New Roman" w:cs="Times New Roman"/>
          <w:sz w:val="24"/>
          <w:szCs w:val="24"/>
        </w:rPr>
        <w:t xml:space="preserve">. </w:t>
      </w:r>
      <w:r>
        <w:rPr>
          <w:rFonts w:ascii="Times New Roman" w:hAnsi="Times New Roman" w:cs="Times New Roman"/>
          <w:sz w:val="24"/>
          <w:szCs w:val="24"/>
        </w:rPr>
        <w:t xml:space="preserve">Role stress can be defined as </w:t>
      </w:r>
      <w:r w:rsidRPr="00344027">
        <w:rPr>
          <w:rFonts w:ascii="Times New Roman" w:hAnsi="Times New Roman" w:cs="Times New Roman"/>
          <w:sz w:val="24"/>
          <w:szCs w:val="24"/>
        </w:rPr>
        <w:t>a state of mental or emotional strain or suspense</w:t>
      </w:r>
      <w:r>
        <w:rPr>
          <w:rFonts w:ascii="Times New Roman" w:hAnsi="Times New Roman" w:cs="Times New Roman"/>
          <w:sz w:val="24"/>
          <w:szCs w:val="24"/>
        </w:rPr>
        <w:t xml:space="preserve"> that comes about as a result of work. </w:t>
      </w:r>
      <w:r w:rsidR="007B0744">
        <w:rPr>
          <w:rFonts w:ascii="Times New Roman" w:hAnsi="Times New Roman" w:cs="Times New Roman"/>
          <w:sz w:val="24"/>
          <w:szCs w:val="24"/>
        </w:rPr>
        <w:t xml:space="preserve">This often results to role ambiguity and role conflict. </w:t>
      </w:r>
      <w:r w:rsidR="007B0744" w:rsidRPr="007B0744">
        <w:rPr>
          <w:rFonts w:ascii="Times New Roman" w:hAnsi="Times New Roman" w:cs="Times New Roman"/>
          <w:sz w:val="24"/>
          <w:szCs w:val="24"/>
        </w:rPr>
        <w:t>Coelho et al.</w:t>
      </w:r>
      <w:r w:rsidR="007B0744">
        <w:rPr>
          <w:rFonts w:ascii="Times New Roman" w:hAnsi="Times New Roman" w:cs="Times New Roman"/>
          <w:sz w:val="24"/>
          <w:szCs w:val="24"/>
        </w:rPr>
        <w:t xml:space="preserve"> noted that role ambiguity is associated with salient </w:t>
      </w:r>
      <w:r w:rsidR="007B0744" w:rsidRPr="007B0744">
        <w:rPr>
          <w:rFonts w:ascii="Times New Roman" w:hAnsi="Times New Roman" w:cs="Times New Roman"/>
          <w:sz w:val="24"/>
          <w:szCs w:val="24"/>
        </w:rPr>
        <w:t>information required for executing a role efficiently</w:t>
      </w:r>
      <w:r w:rsidR="007B0744">
        <w:rPr>
          <w:rFonts w:ascii="Times New Roman" w:hAnsi="Times New Roman" w:cs="Times New Roman"/>
          <w:sz w:val="24"/>
          <w:szCs w:val="24"/>
        </w:rPr>
        <w:t>. This often means that an employee does not have the quality that thrusts them to pay attention. Role conflict on the other hand refers to a</w:t>
      </w:r>
      <w:r w:rsidR="007B0744" w:rsidRPr="007B0744">
        <w:rPr>
          <w:rFonts w:ascii="Times New Roman" w:hAnsi="Times New Roman" w:cs="Times New Roman"/>
          <w:sz w:val="24"/>
          <w:szCs w:val="24"/>
        </w:rPr>
        <w:t>n open clash between two opposing groups</w:t>
      </w:r>
      <w:r w:rsidR="007B0744">
        <w:rPr>
          <w:rFonts w:ascii="Times New Roman" w:hAnsi="Times New Roman" w:cs="Times New Roman"/>
          <w:sz w:val="24"/>
          <w:szCs w:val="24"/>
        </w:rPr>
        <w:t xml:space="preserve"> of different sides. </w:t>
      </w:r>
      <w:r w:rsidR="007B0744" w:rsidRPr="007B0744">
        <w:rPr>
          <w:rFonts w:ascii="Times New Roman" w:hAnsi="Times New Roman" w:cs="Times New Roman"/>
          <w:sz w:val="24"/>
          <w:szCs w:val="24"/>
        </w:rPr>
        <w:t xml:space="preserve">Schmidt, Roesler, Kusserow, &amp; Rau, </w:t>
      </w:r>
      <w:r w:rsidR="007B0744">
        <w:rPr>
          <w:rFonts w:ascii="Times New Roman" w:hAnsi="Times New Roman" w:cs="Times New Roman"/>
          <w:sz w:val="24"/>
          <w:szCs w:val="24"/>
        </w:rPr>
        <w:t>(</w:t>
      </w:r>
      <w:r w:rsidR="007B0744" w:rsidRPr="007B0744">
        <w:rPr>
          <w:rFonts w:ascii="Times New Roman" w:hAnsi="Times New Roman" w:cs="Times New Roman"/>
          <w:sz w:val="24"/>
          <w:szCs w:val="24"/>
        </w:rPr>
        <w:t>2014)</w:t>
      </w:r>
      <w:r w:rsidR="007B0744">
        <w:rPr>
          <w:rFonts w:ascii="Times New Roman" w:hAnsi="Times New Roman" w:cs="Times New Roman"/>
          <w:sz w:val="24"/>
          <w:szCs w:val="24"/>
        </w:rPr>
        <w:t xml:space="preserve"> noted that conflict can occur between managers, customers or other subordinate employees. Indeed, most often, each customer has their own desires that need to be fulfilled by an employee at a given time. This is what results to role stress according to </w:t>
      </w:r>
      <w:r w:rsidR="007B0744" w:rsidRPr="007B0744">
        <w:rPr>
          <w:rFonts w:ascii="Times New Roman" w:hAnsi="Times New Roman" w:cs="Times New Roman"/>
          <w:sz w:val="24"/>
          <w:szCs w:val="24"/>
        </w:rPr>
        <w:t>Coelho et al.</w:t>
      </w:r>
      <w:r w:rsidR="007B0744">
        <w:rPr>
          <w:rFonts w:ascii="Times New Roman" w:hAnsi="Times New Roman" w:cs="Times New Roman"/>
          <w:sz w:val="24"/>
          <w:szCs w:val="24"/>
        </w:rPr>
        <w:t xml:space="preserve"> </w:t>
      </w:r>
    </w:p>
    <w:p w:rsidR="007B0744" w:rsidRDefault="007B0744" w:rsidP="009E7DB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Literature on role theory points out to several </w:t>
      </w:r>
      <w:r w:rsidR="005810C4">
        <w:rPr>
          <w:rFonts w:ascii="Times New Roman" w:hAnsi="Times New Roman" w:cs="Times New Roman"/>
          <w:sz w:val="24"/>
          <w:szCs w:val="24"/>
        </w:rPr>
        <w:t>factors that contribute to role stress. For instance, each role set has huge interfaces that need to be satisfied. Managerial actions also play a vital role in worsening the situation for an employee</w:t>
      </w:r>
      <w:r w:rsidR="005810C4" w:rsidRPr="005810C4">
        <w:t xml:space="preserve"> </w:t>
      </w:r>
      <w:r w:rsidR="005810C4">
        <w:rPr>
          <w:rFonts w:ascii="Times New Roman" w:hAnsi="Times New Roman" w:cs="Times New Roman"/>
          <w:sz w:val="24"/>
          <w:szCs w:val="24"/>
        </w:rPr>
        <w:t xml:space="preserve">depending on the declared priorities expected of them. All these, coupled with other contextual variables can complicate a situation further creating role stress. It has also been noted that while role stress may be unavoidable, employees can use their unique situations and turn them into positions of strength by </w:t>
      </w:r>
      <w:r w:rsidR="005810C4" w:rsidRPr="005810C4">
        <w:rPr>
          <w:rFonts w:ascii="Times New Roman" w:hAnsi="Times New Roman" w:cs="Times New Roman"/>
          <w:sz w:val="24"/>
          <w:szCs w:val="24"/>
        </w:rPr>
        <w:t>altering and managing the stress creating</w:t>
      </w:r>
      <w:r w:rsidR="005810C4">
        <w:rPr>
          <w:rFonts w:ascii="Times New Roman" w:hAnsi="Times New Roman" w:cs="Times New Roman"/>
          <w:sz w:val="24"/>
          <w:szCs w:val="24"/>
        </w:rPr>
        <w:t xml:space="preserve"> better</w:t>
      </w:r>
      <w:r w:rsidR="005810C4" w:rsidRPr="005810C4">
        <w:rPr>
          <w:rFonts w:ascii="Times New Roman" w:hAnsi="Times New Roman" w:cs="Times New Roman"/>
          <w:sz w:val="24"/>
          <w:szCs w:val="24"/>
        </w:rPr>
        <w:t xml:space="preserve"> situations</w:t>
      </w:r>
      <w:r w:rsidR="005810C4">
        <w:rPr>
          <w:rFonts w:ascii="Times New Roman" w:hAnsi="Times New Roman" w:cs="Times New Roman"/>
          <w:sz w:val="24"/>
          <w:szCs w:val="24"/>
        </w:rPr>
        <w:t xml:space="preserve"> (Kim et al., 2009). </w:t>
      </w:r>
    </w:p>
    <w:p w:rsidR="00C41CC6" w:rsidRPr="00C41CC6" w:rsidRDefault="00C41CC6" w:rsidP="009E7DB7">
      <w:pPr>
        <w:spacing w:line="480" w:lineRule="auto"/>
        <w:jc w:val="both"/>
        <w:rPr>
          <w:rFonts w:ascii="Times New Roman" w:hAnsi="Times New Roman" w:cs="Times New Roman"/>
          <w:b/>
          <w:sz w:val="24"/>
          <w:szCs w:val="24"/>
        </w:rPr>
      </w:pPr>
      <w:r w:rsidRPr="00C41CC6">
        <w:rPr>
          <w:rFonts w:ascii="Times New Roman" w:hAnsi="Times New Roman" w:cs="Times New Roman"/>
          <w:b/>
          <w:sz w:val="24"/>
          <w:szCs w:val="24"/>
        </w:rPr>
        <w:t>2.2</w:t>
      </w:r>
      <w:r w:rsidRPr="00C41CC6">
        <w:rPr>
          <w:rFonts w:ascii="Times New Roman" w:hAnsi="Times New Roman" w:cs="Times New Roman"/>
          <w:b/>
          <w:sz w:val="24"/>
          <w:szCs w:val="24"/>
        </w:rPr>
        <w:tab/>
        <w:t>Justice and Retaliation Intension</w:t>
      </w:r>
    </w:p>
    <w:p w:rsidR="00C41CC6" w:rsidRDefault="00C41CC6" w:rsidP="009E7DB7">
      <w:pPr>
        <w:spacing w:line="480" w:lineRule="auto"/>
        <w:jc w:val="both"/>
        <w:rPr>
          <w:rFonts w:ascii="Times New Roman" w:hAnsi="Times New Roman" w:cs="Times New Roman"/>
          <w:sz w:val="24"/>
          <w:szCs w:val="24"/>
        </w:rPr>
      </w:pPr>
      <w:r>
        <w:rPr>
          <w:rFonts w:ascii="Times New Roman" w:hAnsi="Times New Roman" w:cs="Times New Roman"/>
          <w:sz w:val="24"/>
          <w:szCs w:val="24"/>
        </w:rPr>
        <w:t>Customer relations often need justice to prevail. This is because a customer who is treated in an unjust manner will not appreciate the employee offering the services, and will most likely become difficult to handle. As such, justice and customer relationship go h</w:t>
      </w:r>
      <w:r w:rsidR="000E65C5">
        <w:rPr>
          <w:rFonts w:ascii="Times New Roman" w:hAnsi="Times New Roman" w:cs="Times New Roman"/>
          <w:sz w:val="24"/>
          <w:szCs w:val="24"/>
        </w:rPr>
        <w:t>and in hand. As pointed out by Grégoire, et al.</w:t>
      </w:r>
      <w:r>
        <w:rPr>
          <w:rFonts w:ascii="Times New Roman" w:hAnsi="Times New Roman" w:cs="Times New Roman"/>
          <w:sz w:val="24"/>
          <w:szCs w:val="24"/>
        </w:rPr>
        <w:t>, there are several justice perceptions that need to be upheld in the interactions of an employee and a customer. For instance, the outcome that will be received by the customer has to be fair. They have to get what they deserved in as far as the value for their money is concerned. Additionally, in the event of a problem, a supervisor may be involved. In the long run, solutions have to be provided (</w:t>
      </w:r>
      <w:r w:rsidR="000E65C5">
        <w:rPr>
          <w:rFonts w:ascii="Times New Roman" w:hAnsi="Times New Roman" w:cs="Times New Roman"/>
          <w:sz w:val="24"/>
          <w:szCs w:val="24"/>
        </w:rPr>
        <w:t>Grégoireet al.,)</w:t>
      </w:r>
      <w:r>
        <w:rPr>
          <w:rFonts w:ascii="Times New Roman" w:hAnsi="Times New Roman" w:cs="Times New Roman"/>
          <w:sz w:val="24"/>
          <w:szCs w:val="24"/>
        </w:rPr>
        <w:t xml:space="preserve"> Retaliation intention on the other hand occurs after an individual has been denied justice. Actions that can fit this description include taking actions to get other customers annoyed, causing trouble to customers, punishing the customer somehow in a future visit, or get the customer what he did not order. All these are actions that go against what the customer executes to get. Whenever this happens, then chances are that the customer will not seek the services from that particular organization, meaning that customer relations with him will have been quashed completely (</w:t>
      </w:r>
      <w:r w:rsidR="00B83C08">
        <w:rPr>
          <w:rFonts w:ascii="Times New Roman" w:hAnsi="Times New Roman" w:cs="Times New Roman"/>
          <w:sz w:val="24"/>
          <w:szCs w:val="24"/>
        </w:rPr>
        <w:t>Grégoire,</w:t>
      </w:r>
      <w:r w:rsidRPr="00C41CC6">
        <w:rPr>
          <w:rFonts w:ascii="Times New Roman" w:hAnsi="Times New Roman" w:cs="Times New Roman"/>
          <w:sz w:val="24"/>
          <w:szCs w:val="24"/>
        </w:rPr>
        <w:t xml:space="preserve"> Tr</w:t>
      </w:r>
      <w:r w:rsidR="00B83C08">
        <w:rPr>
          <w:rFonts w:ascii="Times New Roman" w:hAnsi="Times New Roman" w:cs="Times New Roman"/>
          <w:sz w:val="24"/>
          <w:szCs w:val="24"/>
        </w:rPr>
        <w:t xml:space="preserve">ipp &amp; Legoux, </w:t>
      </w:r>
      <w:r>
        <w:rPr>
          <w:rFonts w:ascii="Times New Roman" w:hAnsi="Times New Roman" w:cs="Times New Roman"/>
          <w:sz w:val="24"/>
          <w:szCs w:val="24"/>
        </w:rPr>
        <w:t xml:space="preserve">2009). </w:t>
      </w:r>
    </w:p>
    <w:p w:rsidR="005B6070" w:rsidRDefault="005B6070" w:rsidP="009E7DB7">
      <w:pPr>
        <w:spacing w:line="480" w:lineRule="auto"/>
        <w:jc w:val="both"/>
        <w:rPr>
          <w:rFonts w:ascii="Times New Roman" w:hAnsi="Times New Roman" w:cs="Times New Roman"/>
          <w:sz w:val="24"/>
          <w:szCs w:val="24"/>
        </w:rPr>
      </w:pPr>
    </w:p>
    <w:p w:rsidR="009E7DB7" w:rsidRPr="007B0744" w:rsidRDefault="00C41CC6" w:rsidP="009E7DB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2.3 </w:t>
      </w:r>
      <w:r w:rsidR="009E7DB7" w:rsidRPr="001C4865">
        <w:rPr>
          <w:rFonts w:ascii="Times New Roman" w:hAnsi="Times New Roman" w:cs="Times New Roman"/>
          <w:b/>
          <w:sz w:val="24"/>
          <w:szCs w:val="24"/>
        </w:rPr>
        <w:t>The role of rewards in helping employees manage problem-dysfunctional-difficult customers</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The success of any organization depends on a good relationship between its employees and the customers. It is the responsibility of the employees to understand their customers more than the customers can understand them so that in the long run, more customers are retained. However, it is becoming difficult for many employees to handle some customers due to their incivility.  Therefore, it is prudent to reward employees in order for them to work harder towards helping customers. To understand these better, a number of research on incivility from customers and how they affect employees and also how employees can handle them are discussed.</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Several researchers studied the effects of incivility to employees and to the general business. Michael &amp; Elizabeth (2015) explored how outsider incivility affect emergency workers. They also aimed at identifying and testing the likely positive psychological buffers of the connection between burnout and victim incivility, objective absenteeism as well as physical symptoms. Their results showed that victim incivility resulted not only burnout, but also physical symptoms and absenteeism.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Edwin &amp; Marissa (2017) researched in incivility in customer and employees in the hospitality industry. These researchers identified actions of customers that employees consider uncivil. They further looked into the strategies that employees use to cope with the customer’s uncivil behaviors. Their findings indicated that the aggression of customer negative emotions of employees, incivility between employees and customers, incivility between employees themselves and the sensitivity of employees to uncivil acts were the various courses of incivility. </w:t>
      </w:r>
      <w:r w:rsidRPr="001C4865">
        <w:rPr>
          <w:rFonts w:ascii="Times New Roman" w:hAnsi="Times New Roman" w:cs="Times New Roman"/>
          <w:sz w:val="24"/>
          <w:szCs w:val="24"/>
        </w:rPr>
        <w:lastRenderedPageBreak/>
        <w:t xml:space="preserve">This results also indicated that customer aggression and negative emotion increased employee-employee incivility. The following customer behavior were found to be uncivil by this researcher; anger, frustration, insults and verbal attack. According to this research, identification of uncivil behaviors and their effects can assist in training staff in identifying and managing such actions and in devising mitigation strategies.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Kara A.</w:t>
      </w:r>
      <w:r w:rsidR="000C6297" w:rsidRPr="001C4865">
        <w:rPr>
          <w:rFonts w:ascii="Times New Roman" w:hAnsi="Times New Roman" w:cs="Times New Roman"/>
          <w:sz w:val="24"/>
          <w:szCs w:val="24"/>
        </w:rPr>
        <w:t xml:space="preserve"> Arnold &amp; Megan M. Walsh (2015) also</w:t>
      </w:r>
      <w:r w:rsidRPr="001C4865">
        <w:rPr>
          <w:rFonts w:ascii="Times New Roman" w:hAnsi="Times New Roman" w:cs="Times New Roman"/>
          <w:sz w:val="24"/>
          <w:szCs w:val="24"/>
        </w:rPr>
        <w:t xml:space="preserve"> studied how employee’s psychology is affected by customer incivility. The researchers identified and tested three factors: finding meaning in work, perspective taking and transformational leadership of supervisors. It was found that Transformational leadership moderated the connection between customer incivility and employee well-being while meaning and perspective taking did not; it only has a positive association with employee well-being.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The consequences of workplace incivility caused by customers to workers were studied by (Cho, Bonn, Han, &amp; Lee, 2016). The tested the moderating roles of perceived organizational support (POS) and the emotion regulation ability (ERA). Their goal was to reduce the negative effect of workplace incivility upon emotional exhaustion of employees. </w:t>
      </w:r>
      <w:bookmarkStart w:id="0" w:name="_i2"/>
      <w:bookmarkEnd w:id="0"/>
      <w:r w:rsidRPr="001C4865">
        <w:rPr>
          <w:rFonts w:ascii="Times New Roman" w:hAnsi="Times New Roman" w:cs="Times New Roman"/>
          <w:sz w:val="24"/>
          <w:szCs w:val="24"/>
        </w:rPr>
        <w:t>Results indicated that workplace incivility increases not only emotional exhaustion but it also leads to poor performance at work. Also the results showed that emotional exhaustion was greatly increased by Customer incivility. supervisor incivility increased employee’s emotional exhaustion to some extent. Also, results indicated that POS and ERA play big roles in balancing workplace incivility, emotional exhaustion and perceived service performance.  From this research, it is recommended that more efficient support programs should be designed to mitigate the potential problems involving incivility. Management should recruit train and reward its employees in a better way so as to make them cope well with incivility at work.</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Monetary reward is a very powerful tool in determining employee motivation. This can result to important returns in performance. However, monetary rewards can sometimes</w:t>
      </w:r>
      <w:r w:rsidR="000C6297" w:rsidRPr="001C4865">
        <w:rPr>
          <w:rFonts w:ascii="Times New Roman" w:hAnsi="Times New Roman" w:cs="Times New Roman"/>
          <w:sz w:val="24"/>
          <w:szCs w:val="24"/>
        </w:rPr>
        <w:t xml:space="preserve"> lead to undesirable outcomes. Aguinis, Joo</w:t>
      </w:r>
      <w:r w:rsidRPr="001C4865">
        <w:rPr>
          <w:rFonts w:ascii="Times New Roman" w:hAnsi="Times New Roman" w:cs="Times New Roman"/>
          <w:sz w:val="24"/>
          <w:szCs w:val="24"/>
        </w:rPr>
        <w:t>, &amp;</w:t>
      </w:r>
      <w:r w:rsidR="000C6297" w:rsidRPr="001C4865">
        <w:rPr>
          <w:rFonts w:ascii="Times New Roman" w:hAnsi="Times New Roman" w:cs="Times New Roman"/>
          <w:sz w:val="24"/>
          <w:szCs w:val="24"/>
        </w:rPr>
        <w:t xml:space="preserve"> </w:t>
      </w:r>
      <w:r w:rsidRPr="001C4865">
        <w:rPr>
          <w:rFonts w:ascii="Times New Roman" w:hAnsi="Times New Roman" w:cs="Times New Roman"/>
          <w:sz w:val="24"/>
          <w:szCs w:val="24"/>
        </w:rPr>
        <w:t xml:space="preserve">Gottfredson, </w:t>
      </w:r>
      <w:r w:rsidR="000C6297" w:rsidRPr="001C4865">
        <w:rPr>
          <w:rFonts w:ascii="Times New Roman" w:hAnsi="Times New Roman" w:cs="Times New Roman"/>
          <w:sz w:val="24"/>
          <w:szCs w:val="24"/>
        </w:rPr>
        <w:t>(</w:t>
      </w:r>
      <w:r w:rsidRPr="001C4865">
        <w:rPr>
          <w:rFonts w:ascii="Times New Roman" w:hAnsi="Times New Roman" w:cs="Times New Roman"/>
          <w:sz w:val="24"/>
          <w:szCs w:val="24"/>
        </w:rPr>
        <w:t xml:space="preserve">2013) studied the effects of monetary rewards on performance. The gave five principles that guide businesses for successive monetary rewards which includes defining and measuring performance accurately, making rewards contingent on performance, timely rewarding of employees, being just when rewarding and finally using both monetary and non-monetary rewards.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Walker, van Jaarsveld, Skarlicki, D. P. (2014), carried out a study to examine incivility as event perspective as well as entity perspective.  The results show that employees who consider customers’ interactions to be less civil are likely to increase incivility between him or her and the customers.  Their results also incivility encounter, the social context and individual differences should be studied if incivility is to be reduced.</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Customer incivility has a connection with employee job burnout. A research on the moderating roles that organizational support and supervisory support play upon the relationships between customer incivility and burnout was carried out by (Han, Bonn, &amp; Cho, 2016). Their results confirmed that organizational and supervisory support moderates the relationship between customer incivility and burnout</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Wang, Liao, Zhan, &amp; Shi, (2011), Took resource and emotion perspectives, and examined the daily mistreatment of employees by customers' and how employee sabotage customers, and the results indicated that daily mistreatment of employees by customers predicted significant customer directed sabotage. Also, supporting employees' negative affectivity increased the effect of customer mistreatment on customer-directed sabotage, while the self-efficacy of employees' </w:t>
      </w:r>
      <w:r w:rsidRPr="001C4865">
        <w:rPr>
          <w:rFonts w:ascii="Times New Roman" w:hAnsi="Times New Roman" w:cs="Times New Roman"/>
          <w:sz w:val="24"/>
          <w:szCs w:val="24"/>
        </w:rPr>
        <w:lastRenderedPageBreak/>
        <w:t xml:space="preserve">for emotional regulation decreased the effect. In addition, the findings indicated that customer mistreatment is weakened by both service rule commitment and job tenure.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Deng, Walter, Lam, &amp; Zhao, (2016) examined the effects of emotional labor and how they can transfer between customer encounters and coworker. The findings indicate that ego depletion is negatively related to deep acting but positively related to surface acting. Employees’ interpersonal harmful behavior toward coworkers is positively related to their ego depletion. Moreover, role of surface acting is moderated by emotion regulation self‐efficacy.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Gillis on, Northington, &amp; Beatty, (2016), studied the effects of customer deals request on customers on such things as discounts and deals that customers can request while shopping in traditional retail stores.  The researchers interviewed and surveyed frontline employees, so as to develop and test the effects of these customer’s deal request on the emotional reaction of the employees. The findings show that the request self-efficacy of employees’ and them positivizes toward customer’s deal requests increase the comfort and confidence of these customers with these requests for deals. This confidence and comfort, together with the perceptions of employee on the dominance of the approach style of the customer and how reasonable the customer makes the request, largely affects the affective reactions of the employee on deal requests.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Daunt, &amp; Harris, (2012) carried out research study with the aims to empirically identify categories of dysfunctional customer behaviors that are grounded and also examine the extent to which customers perceive their physical environments of services, social facets of services cape, and customer satisfaction with service differ for each category. The findings of this study specifically revealed statistically notable deviations between the forms of dysfunctional customer behavior that are perpetrated across different service environments.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 xml:space="preserve">Shao, &amp; Skarlicki, (2014), carried out research seeking to understand incivility in customer and employee in the hospitality industry. The study identified customer actions that are perceived as uncivil by employees and coping strategies used by employees after experiencing uncivil behavior. Finally, this researcher differentiated service-recovery situations are from security-related incidents and offered guidance to hospitality managers regarding the mitigation of incivility of customer. After an empirical survey and regression analysis, it was found that customer incivility effects were the results of an increase in aggression of customer, an increase in the negative emotions of employee, increased incivility between employee and customer, increased incivility between employee and employee, and how employees are sensitive towards uncivil acts. The employee and employee incivility resulted in an increase in customer aggression and negative emotions, though, it decreased the sensitivity of employee to uncivil acts. Uncivil behaviors by customers included insulting comments, anger, frustration, verbal attacks, and condescending behavior.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Reynolds, &amp; Harris, (2005), Proposed that some customers bring about illegitimate complains in their study to explore and describe the various motivations and the reasons behind such illegitimate customer complains. The complains found by these researchers are one‐off complainants, opportunistic complainants, conditioned complainants, and professional complainants. They further discussed the main motives for articulating fraudulent complains which are freeloaders, fraudulent returners, fault transferor, solitary ego gains, peer induced esteem, seekers and disruptive gains.</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Lloyd (2013), carried out a research with the aim of developing a conceptual model of the links between employee‐customer rapport, and phone rage perceived by customer, quality delivery, </w:t>
      </w:r>
      <w:r w:rsidRPr="001C4865">
        <w:rPr>
          <w:rFonts w:ascii="Times New Roman" w:hAnsi="Times New Roman" w:cs="Times New Roman"/>
          <w:sz w:val="24"/>
          <w:szCs w:val="24"/>
        </w:rPr>
        <w:lastRenderedPageBreak/>
        <w:t>orientation of customer service, intentions to retaliate, abusive word of mouth, and commitments that are affective. After testing the developed hypotheses, seven are found to be significant.</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Holman, (2016) tested two alternative models of customer affiliative behavior, employee emotion regulation and employee outcomes. In one model, customer affiliative behavior is a mechanism that mediates the relationship between employee emotion regulation and outcomes, and in the other model customer affiliative behavior moderates this relationship. The findings from multilevel analyses make a significant contribution to understanding how a key part of the social context during service interactions is a mechanism and moderator of employee emotion regulation. Results show that the effects of deep and surface acting on employee well-being are mediated by customer affiliative behavior, and that relationship between surface acting and task performance is mediated by customer affiliative behavior and emotional exhaustion. In addition, customer affiliative behavior moderated the relationship between deep acting and emotional exhaustion, and the indirect effect of deep acting on task performance through emotional exhaustion.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Won, Hurl, and Jean, (2016), carried out research on how the incivility of both coworker and customer at work affects service employee creativity. The results indicate both coworker and customer incivility increase service employees’ emotional exhaustion Considering the findings about the mediating effect of emotional exhaustion between workplace incivility and employee outcomes firms should consider establishing systematic institutional practices and policies to prevent employees from feeling emotionally exhausted from workplace incivility. Executive and senior management teams would benefit by instituting strict policies and regulations which nurture desirable behaviors among organizational members that protect victims of workplace incivility.</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 xml:space="preserve">Wang, Liao, Zhan &amp; Shi, (2011) studied how customers mistreat employees as well as how employees sabotage customers. They also examined employee’s emotion moderators when under such situations. Their findings showed that daily customer mistreatment significantly predicted customer-directed sabotage. In addition, supporting the emotion perspective, employees' negative affectivity exacerbated the effect of customer mistreatment on customer-directed sabotage, whereas employees' self-efficacy for emotional regulation weakened such effect. Further, supporting the resource perspective, job tenure and service rule commitment both weakened the effect of customer mistreatment.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Wang, Liu, Liao, Gong, Kemmerer-Mueller, &amp; Shi, (2013), carried out a study to examine rumination of employee about negative encounters of service as an intermediate process explanation to the fluctuations in negative emotional reactions as a result of mistreatment by customer. Results revealed that on days that a service employee received more mistreatment from customers he or she ruminated more at night about negative encounters with customers.  As a consequence of this, the employee had negative mood experience in the morning that followed. Furthermore, the within-person effect of customer mistreatment on rumination, was moderated by service rule commitment and perceived organizational support, such that those who had higher levels of service rule commitment had stronger effects while the effects were weaker among those with higher levels of perceived organizational support. </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Many people consider monetary rewards as a crucial and strong motivational tool because they only focus on the economic value of the reward. Mickel, &amp; Barron, (2008) challenge this view by suggesting that rewards in monetary form also acquire symbolic meaning through the organization's distribution practices. They add that to the economic value of the reward, a symbolic value is added to the symbolic meaning increasing the overall perceived value of the </w:t>
      </w:r>
      <w:r w:rsidRPr="001C4865">
        <w:rPr>
          <w:rFonts w:ascii="Times New Roman" w:hAnsi="Times New Roman" w:cs="Times New Roman"/>
          <w:sz w:val="24"/>
          <w:szCs w:val="24"/>
        </w:rPr>
        <w:lastRenderedPageBreak/>
        <w:t>reward.  These researchers also argue that organizations outcomes that are desirable are the result of the increase in perceived level of the reward. However, without the symbolic meaning, the overall perceived value of the reward is lessened and hence to possibilities of undesirable organizational outcomes results.</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Aktar, Sachu, &amp; Ali (2012) carried out research to identify the relationship between employee performance and rewards and to give the connection between rewards that are either intrinsic or extrinsic. The researcher looked into the factors that differentiate extrinsic from intrinsic rewards and their effects on the performance of employee. The results of this study clearly showed that there exists   a statistical consequential connection between rewards and employee performance and also between the intrinsic and extrinsic rewards.</w:t>
      </w:r>
    </w:p>
    <w:p w:rsidR="009E7DB7" w:rsidRPr="001C4865"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According to Wolford, (2010), the main factor that support the observing role of line managers in aiding employees to handle fraudulent and uncivil customers are the positive connection between the supervisors and the employees’ response to handle the uncivil customers. According to this reference also, another important factor that will help employees handle fraudulent and uncivil customers is the emotional state of the employees, which can be smoothened or made worse. To make an employee have a good emotion at work, management should reward them fairly and according to their hard work so as they may keep on working harder. The kinds of rewards to offer these employees should not be limited to just specific items like money but it should rather extent to other factors such as training, job promotion and even scholarships. Also, employees should be constantly trained so as thy can cope well with the customers who are increasingly becoming more and more fraudulent dysfunctional and difficult to manage. </w:t>
      </w:r>
    </w:p>
    <w:p w:rsidR="009E7DB7" w:rsidRDefault="009E7DB7" w:rsidP="009E7DB7">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Lloyd C and Harris (2013) carried out research on motives of dysfunctional customer behavior. They examined the association the existed between both personal factors and situation specific </w:t>
      </w:r>
      <w:r w:rsidRPr="001C4865">
        <w:rPr>
          <w:rFonts w:ascii="Times New Roman" w:hAnsi="Times New Roman" w:cs="Times New Roman"/>
          <w:sz w:val="24"/>
          <w:szCs w:val="24"/>
        </w:rPr>
        <w:lastRenderedPageBreak/>
        <w:t xml:space="preserve">variables as well as the exact motives that drives customer’s dysfunctional behavior. These researchers used survey bar to collect data. Their findings revealed financial egotist, money grabbers, and ego revengers as the main cluster motives. The result also showed significant statistical differences between the personality, </w:t>
      </w:r>
      <w:r w:rsidR="001007C8" w:rsidRPr="001C4865">
        <w:rPr>
          <w:rFonts w:ascii="Times New Roman" w:hAnsi="Times New Roman" w:cs="Times New Roman"/>
          <w:sz w:val="24"/>
          <w:szCs w:val="24"/>
        </w:rPr>
        <w:t>service cape</w:t>
      </w:r>
      <w:r w:rsidRPr="001C4865">
        <w:rPr>
          <w:rFonts w:ascii="Times New Roman" w:hAnsi="Times New Roman" w:cs="Times New Roman"/>
          <w:sz w:val="24"/>
          <w:szCs w:val="24"/>
        </w:rPr>
        <w:t>, and also specific variable for each motive. However, there were no differences in demographic variables.</w:t>
      </w:r>
    </w:p>
    <w:p w:rsidR="001007C8" w:rsidRPr="001C4865" w:rsidRDefault="001007C8" w:rsidP="009E7DB7">
      <w:pPr>
        <w:spacing w:line="480" w:lineRule="auto"/>
        <w:jc w:val="both"/>
        <w:rPr>
          <w:rFonts w:ascii="Times New Roman" w:hAnsi="Times New Roman" w:cs="Times New Roman"/>
          <w:sz w:val="24"/>
          <w:szCs w:val="24"/>
        </w:rPr>
      </w:pPr>
    </w:p>
    <w:p w:rsidR="00E26AF6"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3. </w:t>
      </w:r>
      <w:r w:rsidR="00E26AF6" w:rsidRPr="001C4865">
        <w:rPr>
          <w:rFonts w:ascii="Times New Roman" w:hAnsi="Times New Roman" w:cs="Times New Roman"/>
          <w:b/>
          <w:sz w:val="24"/>
          <w:szCs w:val="24"/>
        </w:rPr>
        <w:t>Theoretical Framework</w:t>
      </w:r>
    </w:p>
    <w:p w:rsidR="00B01469" w:rsidRPr="001C4865" w:rsidRDefault="00E26AF6"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This research adopted the following theoretical framework that will be used to illustrate the role of rewards in helping employees deal with dysfunctional-difficult customers. The independent variables involved in the study were </w:t>
      </w:r>
      <w:r w:rsidR="00B01469" w:rsidRPr="001C4865">
        <w:rPr>
          <w:rFonts w:ascii="Times New Roman" w:hAnsi="Times New Roman" w:cs="Times New Roman"/>
          <w:sz w:val="24"/>
          <w:szCs w:val="24"/>
        </w:rPr>
        <w:t>circumstances of rewards and types of rewards offered. The age and gender of the employees will be used as a determining factor to help illustrate the effectiveness of employees and their ability to handle dysfunctional-difficult customers based on the two factors. The dependent variable in this case will be customer behavior;</w:t>
      </w:r>
    </w:p>
    <w:p w:rsidR="00A82EFE" w:rsidRPr="001C4865" w:rsidRDefault="00A73F13" w:rsidP="000B228D">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0;margin-top:35.9pt;width:198.75pt;height:26.25pt;z-index:251659264;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mIQIAAEYEAAAOAAAAZHJzL2Uyb0RvYy54bWysU9uO2yAQfa/Uf0C8N47dpNm14qy22aaq&#10;tL1Iu/0AjHGMCgwFEjv9+g7Ym6YX9aEqD4hhhsOZMzPrm0ErchTOSzAVzWdzSoTh0Eizr+jnx92L&#10;K0p8YKZhCoyo6El4erN5/mzd21IU0IFqhCMIYnzZ24p2IdgyyzzvhGZ+BlYYdLbgNAtoun3WONYj&#10;ulZZMZ+/ynpwjXXAhfd4ezc66Sbht63g4WPbehGIqihyC2l3aa/jnm3WrNw7ZjvJJxrsH1hoJg1+&#10;eoa6Y4GRg5O/QWnJHXhow4yDzqBtJRcpB8wmn/+SzUPHrEi5oDjenmXy/w+Wfzh+ckQ2FS3yFSWG&#10;aSzSoxgCeQ0DKaI+vfUlhj1YDAwDXmOdU67e3gP/4omBbcfMXtw6B30nWIP88vgyu3g64vgIUvfv&#10;ocFv2CFAAhpap6N4KAdBdKzT6VybSIXjZbEsFnmxpISj7yWu1TJ9wcqn19b58FaAJvFQUYe1T+js&#10;eO9DZMPKp5D4mQclm51UKhluX2+VI0eGfbJLa0L/KUwZ0lf0eok8/g4xT+tPEFoGbHgldUWvzkGs&#10;jLK9MU1qx8CkGs9IWZlJxyjdKGIY6mGqSw3NCRV1MDY2DiIeOnDfKOmxqSvqvx6YE5Sodwarcp0v&#10;FnEKkrFYrgo03KWnvvQwwxGqooGS8bgNaXJi6gZusXqtTMLGMo9MJq7YrEnvabDiNFzaKerH+G++&#10;AwAA//8DAFBLAwQUAAYACAAAACEATKA3xN4AAAAHAQAADwAAAGRycy9kb3ducmV2LnhtbEyPwU7D&#10;MBBE70j8g7VIXFDrtClNG+JUCAlEb9AiuLrxNomI18F20/D3LCc4jmY086bYjLYTA/rQOlIwmyYg&#10;kCpnWqoVvO0fJysQIWoyunOECr4xwKa8vCh0btyZXnHYxVpwCYVcK2hi7HMpQ9Wg1WHqeiT2js5b&#10;HVn6Whqvz1xuOzlPkqW0uiVeaHSPDw1Wn7uTVbBaPA8fYZu+vFfLY7eON9nw9OWVur4a7+9ARBzj&#10;Xxh+8RkdSmY6uBOZIDoFfCQqyGbMz266zm5BHDg2X6Qgy0L+5y9/AAAA//8DAFBLAQItABQABgAI&#10;AAAAIQC2gziS/gAAAOEBAAATAAAAAAAAAAAAAAAAAAAAAABbQ29udGVudF9UeXBlc10ueG1sUEsB&#10;Ai0AFAAGAAgAAAAhADj9If/WAAAAlAEAAAsAAAAAAAAAAAAAAAAALwEAAF9yZWxzLy5yZWxzUEsB&#10;Ai0AFAAGAAgAAAAhAH6gRSYhAgAARgQAAA4AAAAAAAAAAAAAAAAALgIAAGRycy9lMm9Eb2MueG1s&#10;UEsBAi0AFAAGAAgAAAAhAEygN8TeAAAABwEAAA8AAAAAAAAAAAAAAAAAewQAAGRycy9kb3ducmV2&#10;LnhtbFBLBQYAAAAABAAEAPMAAACGBQAAAAA=&#10;">
            <v:textbox>
              <w:txbxContent>
                <w:p w:rsidR="001C4865" w:rsidRPr="00B01469" w:rsidRDefault="001C4865" w:rsidP="00A82EFE">
                  <w:pPr>
                    <w:jc w:val="center"/>
                    <w:rPr>
                      <w:rFonts w:ascii="Times New Roman" w:hAnsi="Times New Roman" w:cs="Times New Roman"/>
                      <w:sz w:val="24"/>
                      <w:szCs w:val="24"/>
                    </w:rPr>
                  </w:pPr>
                  <w:r>
                    <w:rPr>
                      <w:rFonts w:ascii="Times New Roman" w:hAnsi="Times New Roman" w:cs="Times New Roman"/>
                      <w:sz w:val="24"/>
                      <w:szCs w:val="24"/>
                    </w:rPr>
                    <w:t>Deviant Customer Behavior (DCB)</w:t>
                  </w:r>
                </w:p>
              </w:txbxContent>
            </v:textbox>
            <w10:wrap type="square" anchorx="margin"/>
          </v:shape>
        </w:pict>
      </w:r>
      <w:r w:rsidR="00A82EFE" w:rsidRPr="001C4865">
        <w:rPr>
          <w:rFonts w:ascii="Times New Roman" w:hAnsi="Times New Roman" w:cs="Times New Roman"/>
          <w:b/>
          <w:sz w:val="24"/>
          <w:szCs w:val="24"/>
        </w:rPr>
        <w:t>Independent Variables</w:t>
      </w:r>
      <w:r w:rsidR="00A82EFE" w:rsidRPr="001C4865">
        <w:rPr>
          <w:rFonts w:ascii="Times New Roman" w:hAnsi="Times New Roman" w:cs="Times New Roman"/>
          <w:b/>
          <w:sz w:val="24"/>
          <w:szCs w:val="24"/>
        </w:rPr>
        <w:tab/>
      </w:r>
      <w:r w:rsidR="00A82EFE" w:rsidRPr="001C4865">
        <w:rPr>
          <w:rFonts w:ascii="Times New Roman" w:hAnsi="Times New Roman" w:cs="Times New Roman"/>
          <w:b/>
          <w:sz w:val="24"/>
          <w:szCs w:val="24"/>
        </w:rPr>
        <w:tab/>
      </w:r>
      <w:r w:rsidR="00A82EFE" w:rsidRPr="001C4865">
        <w:rPr>
          <w:rFonts w:ascii="Times New Roman" w:hAnsi="Times New Roman" w:cs="Times New Roman"/>
          <w:b/>
          <w:sz w:val="24"/>
          <w:szCs w:val="24"/>
        </w:rPr>
        <w:tab/>
      </w:r>
      <w:r w:rsidR="00A82EFE" w:rsidRPr="001C4865">
        <w:rPr>
          <w:rFonts w:ascii="Times New Roman" w:hAnsi="Times New Roman" w:cs="Times New Roman"/>
          <w:b/>
          <w:sz w:val="24"/>
          <w:szCs w:val="24"/>
        </w:rPr>
        <w:tab/>
      </w:r>
      <w:r w:rsidR="00A82EFE" w:rsidRPr="001C4865">
        <w:rPr>
          <w:rFonts w:ascii="Times New Roman" w:hAnsi="Times New Roman" w:cs="Times New Roman"/>
          <w:b/>
          <w:sz w:val="24"/>
          <w:szCs w:val="24"/>
        </w:rPr>
        <w:tab/>
      </w:r>
      <w:r w:rsidR="00A82EFE" w:rsidRPr="001C4865">
        <w:rPr>
          <w:rFonts w:ascii="Times New Roman" w:hAnsi="Times New Roman" w:cs="Times New Roman"/>
          <w:b/>
          <w:sz w:val="24"/>
          <w:szCs w:val="24"/>
        </w:rPr>
        <w:tab/>
        <w:t>Dependent Variable</w:t>
      </w:r>
    </w:p>
    <w:p w:rsidR="00A37F5F" w:rsidRPr="001C4865" w:rsidRDefault="00A73F13" w:rsidP="000B228D">
      <w:pPr>
        <w:pStyle w:val="ListParagraph"/>
        <w:spacing w:line="480" w:lineRule="auto"/>
        <w:ind w:left="360"/>
        <w:jc w:val="both"/>
        <w:rPr>
          <w:rFonts w:ascii="Times New Roman" w:eastAsia="Calibri" w:hAnsi="Times New Roman" w:cs="Times New Roman"/>
          <w:sz w:val="24"/>
          <w:szCs w:val="24"/>
        </w:rPr>
      </w:pPr>
      <w:r w:rsidRPr="00A73F13">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5" o:spid="_x0000_s1036" type="#_x0000_t32" style="position:absolute;left:0;text-align:left;margin-left:201.75pt;margin-top:14.55pt;width:1in;height:58.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yr2AEAAPgDAAAOAAAAZHJzL2Uyb0RvYy54bWysU9uO0zAQfUfiHyy/0yRVC2zUdIW6wAuC&#10;ahc+wOvYiYVvGpsm+XvGTppFXCSEeJnE9pyZc47Hh9vRaHIREJSzDa02JSXCctcq2zX0y+d3L15T&#10;EiKzLdPOioZOItDb4/Nnh8HXYut6p1sBBIvYUA++oX2Mvi6KwHthWNg4LyweSgeGRVxCV7TABqxu&#10;dLEty5fF4KD14LgIAXfv5kN6zPWlFDx+kjKISHRDkVvMEXJ8TLE4HljdAfO94gsN9g8sDFMWm66l&#10;7lhk5BuoX0oZxcEFJ+OGO1M4KRUXWQOqqcqf1Dz0zIusBc0JfrUp/L+y/OPlDES1Dd1TYpnBK3qI&#10;wFTXR/IGwA3k5KxFGx2QfXJr8KFG0MmeYVkFf4YkfZRg0hdFkTE7PK0OizESjps31W5X4j1wPHq1&#10;297s8w0UT2APIb4XzpD009CwcFlJVNlldvkQIrZH4BWQOmubYmRKv7UtiZNHNREUs50WiTump5Qi&#10;aZhZ5784aTHD74VEL5Dn3CZPoThpIBeG89N+rdYqmJkgUmm9gsrM7Y+gJTfBRJ7MvwWu2bmjs3EF&#10;GmUd/K5rHK9U5Zx/VT1rTbIfXTvlO8x24Hhlf5ankOb3x3WGPz3Y43cAAAD//wMAUEsDBBQABgAI&#10;AAAAIQBU7sqE3wAAAAoBAAAPAAAAZHJzL2Rvd25yZXYueG1sTI/LTsMwEEX3SPyDNUjsqJOSvtI4&#10;FUKwrBBNhVi68SSO6kcUO234e4ZVWc7M0Z1zi91kDbvgEDrvBKSzBBi62qvOtQKO1fvTGliI0ilp&#10;vEMBPxhgV97fFTJX/uo+8XKILaMQF3IpQMfY55yHWqOVYeZ7dHRr/GBlpHFouRrklcKt4fMkWXIr&#10;O0cftOzxVWN9PoxWQFO1x/r7bc1H03ysqi+90ftqL8Tjw/SyBRZxijcY/vRJHUpyOvnRqcCMgCx5&#10;XhAqYL5JgRGwyFa0OBGZLVPgZcH/Vyh/AQAA//8DAFBLAQItABQABgAIAAAAIQC2gziS/gAAAOEB&#10;AAATAAAAAAAAAAAAAAAAAAAAAABbQ29udGVudF9UeXBlc10ueG1sUEsBAi0AFAAGAAgAAAAhADj9&#10;If/WAAAAlAEAAAsAAAAAAAAAAAAAAAAALwEAAF9yZWxzLy5yZWxzUEsBAi0AFAAGAAgAAAAhAGxG&#10;3KvYAQAA+AMAAA4AAAAAAAAAAAAAAAAALgIAAGRycy9lMm9Eb2MueG1sUEsBAi0AFAAGAAgAAAAh&#10;AFTuyoTfAAAACgEAAA8AAAAAAAAAAAAAAAAAMgQAAGRycy9kb3ducmV2LnhtbFBLBQYAAAAABAAE&#10;APMAAAA+BQAAAAA=&#10;" strokecolor="black [3200]" strokeweight=".5pt">
            <v:stroke endarrow="block" joinstyle="miter"/>
          </v:shape>
        </w:pict>
      </w:r>
    </w:p>
    <w:p w:rsidR="00A37F5F" w:rsidRPr="001C4865" w:rsidRDefault="00A73F13" w:rsidP="000B228D">
      <w:pPr>
        <w:pStyle w:val="ListParagraph"/>
        <w:tabs>
          <w:tab w:val="left" w:pos="-720"/>
        </w:tabs>
        <w:suppressAutoHyphens/>
        <w:spacing w:after="0" w:line="480" w:lineRule="auto"/>
        <w:jc w:val="both"/>
        <w:rPr>
          <w:rFonts w:ascii="Times New Roman" w:eastAsia="Calibri" w:hAnsi="Times New Roman" w:cs="Times New Roman"/>
          <w:sz w:val="24"/>
          <w:szCs w:val="24"/>
        </w:rPr>
      </w:pPr>
      <w:r w:rsidRPr="00A73F13">
        <w:rPr>
          <w:rFonts w:ascii="Times New Roman" w:hAnsi="Times New Roman" w:cs="Times New Roman"/>
          <w:noProof/>
          <w:sz w:val="24"/>
          <w:szCs w:val="24"/>
        </w:rPr>
        <w:pict>
          <v:shape id="Straight Arrow Connector 11" o:spid="_x0000_s1035" type="#_x0000_t32" style="position:absolute;left:0;text-align:left;margin-left:201.75pt;margin-top:15.45pt;width:69.75pt;height:39.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aQ1wEAAPoDAAAOAAAAZHJzL2Uyb0RvYy54bWysU9uO0zAQfUfiHyy/06QVRVXUdIW6wAuC&#10;ioUP8DrjxsI3jU3T/D1jJ80iLhJCvEzseM7MOcfj/d3VGnYBjNq7lq9XNWfgpO+0O7f8y+e3L3ac&#10;xSRcJ4x30PIRIr87PH+2H0IDG9970wEyKuJiM4SW9ymFpqqi7MGKuPIBHB0qj1Yk2uK56lAMVN2a&#10;alPXr6rBYxfQS4iR/t5Ph/xQ6isFMn1UKkJipuXELZWIJT7mWB32ojmjCL2WMw3xDyys0I6aLqXu&#10;RRLsG+pfSlkt0Uev0kp6W3mltISigdSs65/UPPQiQNFC5sSw2BT/X1n54XJCpju6uzVnTli6o4eE&#10;Qp/7xF4j+oEdvXPko0dGKeTXEGJDsKM74byL4YRZ/FWhzV+Sxa7F43HxGK6JSfq52213my1nko62&#10;9cu8pirVEzhgTO/AW5YXLY8zmYXFuvgsLu9jmoA3QO5sXI5JaPPGdSyNgeQk1MKdDcx9ckqVNUys&#10;yyqNBib4J1DkBvGc2pQ5hKNBdhE0Qd3X4gCxNY4yM0RpYxZQXbj9ETTnZhiU2fxb4JJdOnqXFqDV&#10;zuPvuqbrjaqa8m+qJ61Z9qPvxnKHxQ4asHIP82PIE/zjvsCfnuzhOwAAAP//AwBQSwMEFAAGAAgA&#10;AAAhAAWzikvfAAAACgEAAA8AAABkcnMvZG93bnJldi54bWxMj8FOwzAQRO9I/IO1SNyoXZJCG+JU&#10;CMGxQm0qxNGNnTjCXkex04a/ZznBcbVPM2/K7ewdO5sx9gElLBcCmMEm6B47Ccf67W4NLCaFWrmA&#10;RsK3ibCtrq9KVehwwb05H1LHKARjoSTYlIaC89hY41VchMEg/dowepXoHDuuR3WhcO/4vRAP3Kse&#10;qcGqwbxY03wdJi+hrbtj8/m65pNr3x/rD7uxu3on5e3N/PwELJk5/cHwq0/qUJHTKUyoI3MScpGt&#10;CJWQiQ0wAlZ5RuNORC5FDrwq+f8J1Q8AAAD//wMAUEsBAi0AFAAGAAgAAAAhALaDOJL+AAAA4QEA&#10;ABMAAAAAAAAAAAAAAAAAAAAAAFtDb250ZW50X1R5cGVzXS54bWxQSwECLQAUAAYACAAAACEAOP0h&#10;/9YAAACUAQAACwAAAAAAAAAAAAAAAAAvAQAAX3JlbHMvLnJlbHNQSwECLQAUAAYACAAAACEAkNcW&#10;kNcBAAD6AwAADgAAAAAAAAAAAAAAAAAuAgAAZHJzL2Uyb0RvYy54bWxQSwECLQAUAAYACAAAACEA&#10;BbOKS98AAAAKAQAADwAAAAAAAAAAAAAAAAAxBAAAZHJzL2Rvd25yZXYueG1sUEsFBgAAAAAEAAQA&#10;8wAAAD0FAAAAAA==&#10;" strokecolor="black [3200]" strokeweight=".5pt">
            <v:stroke endarrow="block" joinstyle="miter"/>
          </v:shape>
        </w:pict>
      </w:r>
      <w:r w:rsidRPr="00A73F13">
        <w:rPr>
          <w:rFonts w:ascii="Times New Roman" w:hAnsi="Times New Roman" w:cs="Times New Roman"/>
          <w:noProof/>
          <w:sz w:val="24"/>
          <w:szCs w:val="24"/>
        </w:rPr>
        <w:pict>
          <v:shape id="_x0000_s1027" type="#_x0000_t202" style="position:absolute;left:0;text-align:left;margin-left:0;margin-top:6.45pt;width:198.75pt;height:24pt;z-index:25166336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G2yJQIAAEsEAAAOAAAAZHJzL2Uyb0RvYy54bWysVNtu2zAMfR+wfxD0vtjxkq014hRdugwD&#10;ugvQ7gNoWY6FSaInKbG7rx8lp2nQDXsY5gdBFKmjw0PSq6vRaHaQziu0FZ/Pcs6kFdgou6v4t/vt&#10;qwvOfADbgEYrK/4gPb9av3yxGvpSFtihbqRjBGJ9OfQV70LoyyzzopMG/Ax7acnZojMQyHS7rHEw&#10;ELrRWZHnb7IBXdM7FNJ7Or2ZnHyd8NtWivClbb0MTFecuIW0urTWcc3WKyh3DvpOiSMN+AcWBpSl&#10;R09QNxCA7Z36Dcoo4dBjG2YCTYZtq4RMOVA28/xZNncd9DLlQuL4/iST/3+w4vPhq2OqqXjBmQVD&#10;JbqXY2DvcGRFVGfofUlBdz2FhZGOqcopU9/fovjumcVNB3Ynr53DoZPQELt5vJmdXZ1wfASph0/Y&#10;0DOwD5iAxtaZKB2JwQidqvRwqkykIuiwWBaLebHkTJDvdb64yFPpMigfb/fOhw8SDYubijuqfEKH&#10;w60PkQ2UjyHxMY9aNVuldTLcrt5oxw5AXbJNX0rgWZi2bKj45ZJ4/B0iT9+fIIwK1O5amYpTCvTF&#10;ICijbO9tk/YBlJ72RFnbo45RuknEMNZjKlgSOWpcY/NAwjqcupumkTYdup+cDdTZFfc/9uAkZ/qj&#10;peJczheLOArJWCzfFmS4c0997gErCKrigbNpuwlpfCJti9dUxFYlfZ+YHClTxybZj9MVR+LcTlFP&#10;/4D1LwAAAP//AwBQSwMEFAAGAAgAAAAhAJxXGpTdAAAABgEAAA8AAABkcnMvZG93bnJldi54bWxM&#10;j8FOwzAQRO9I/IO1SFwQdWghbUKcCiGB6A0Kgqsbb5MIex1sNw1/z3KC486MZt5W68lZMWKIvScF&#10;V7MMBFLjTU+tgrfXh8sViJg0GW09oYJvjLCuT08qXRp/pBcct6kVXEKx1Aq6lIZSyth06HSc+QGJ&#10;vb0PTic+QytN0Ecud1bOsyyXTvfEC50e8L7D5nN7cApW10/jR9wsnt+bfG+LdLEcH7+CUudn090t&#10;iIRT+gvDLz6jQ81MO38gE4VVwI8kVucFCHYXxfIGxE5BnhUg60r+x69/AAAA//8DAFBLAQItABQA&#10;BgAIAAAAIQC2gziS/gAAAOEBAAATAAAAAAAAAAAAAAAAAAAAAABbQ29udGVudF9UeXBlc10ueG1s&#10;UEsBAi0AFAAGAAgAAAAhADj9If/WAAAAlAEAAAsAAAAAAAAAAAAAAAAALwEAAF9yZWxzLy5yZWxz&#10;UEsBAi0AFAAGAAgAAAAhAEWwbbIlAgAASwQAAA4AAAAAAAAAAAAAAAAALgIAAGRycy9lMm9Eb2Mu&#10;eG1sUEsBAi0AFAAGAAgAAAAhAJxXGpTdAAAABgEAAA8AAAAAAAAAAAAAAAAAfwQAAGRycy9kb3du&#10;cmV2LnhtbFBLBQYAAAAABAAEAPMAAACJBQAAAAA=&#10;">
            <v:textbox>
              <w:txbxContent>
                <w:p w:rsidR="001C4865" w:rsidRPr="00B01469" w:rsidRDefault="001C4865" w:rsidP="00A82EFE">
                  <w:pPr>
                    <w:jc w:val="center"/>
                    <w:rPr>
                      <w:rFonts w:ascii="Times New Roman" w:hAnsi="Times New Roman" w:cs="Times New Roman"/>
                      <w:sz w:val="24"/>
                      <w:szCs w:val="24"/>
                    </w:rPr>
                  </w:pPr>
                  <w:r w:rsidRPr="00B01469">
                    <w:rPr>
                      <w:rFonts w:ascii="Times New Roman" w:hAnsi="Times New Roman" w:cs="Times New Roman"/>
                      <w:sz w:val="24"/>
                      <w:szCs w:val="24"/>
                    </w:rPr>
                    <w:t>Age and Gender of Employee</w:t>
                  </w:r>
                </w:p>
              </w:txbxContent>
            </v:textbox>
            <w10:wrap type="square" anchorx="margin"/>
          </v:shape>
        </w:pict>
      </w:r>
    </w:p>
    <w:p w:rsidR="00B01469" w:rsidRPr="001C4865" w:rsidRDefault="00A73F13"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Straight Arrow Connector 1" o:spid="_x0000_s1034" type="#_x0000_t32" style="position:absolute;left:0;text-align:left;margin-left:204.75pt;margin-top:34.35pt;width:63.75pt;height:0;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wS0QEAAPMDAAAOAAAAZHJzL2Uyb0RvYy54bWysU9uO0zAQfUfiHyy/06SVWC1R0xXqAi8I&#10;KhY+wOuMEwvfNDZN8veMnTaLuEgI8TKJ7Tkz5xyP93eTNewMGLV3Ld9uas7ASd9p17f8y+e3L245&#10;i0m4ThjvoOUzRH53eP5sP4YGdn7wpgNkVMTFZgwtH1IKTVVFOYAVceMDODpUHq1ItMS+6lCMVN2a&#10;alfXN9XosQvoJcRIu/fLIT+U+kqBTB+VipCYaTlxSyViiY85Voe9aHoUYdDyQkP8AwsrtKOma6l7&#10;kQT7hvqXUlZL9NGrtJHeVl4pLaFoIDXb+ic1D4MIULSQOTGsNsX/V1Z+OJ+Q6Y7ujjMnLF3RQ0Kh&#10;+yGx14h+ZEfvHNnokW2zW2OIDYGO7oSXVQwnzNInhTZ/SRSbisPz6jBMiUnavK1f3execiavR9UT&#10;LmBM78Bbln9aHi801v7bYrA4v4+JOhPwCshNjcsxCW3euI6lOZCQhFq43kCmTek5pcr0F8LlL80G&#10;FvgnUGQDUVzalAGEo0F2FjQ63dcivlShzAxR2pgVVBdufwRdcjMMylD+LXDNLh29SyvQaufxd13T&#10;dKWqlvyr6kVrlv3ou7lcX7GDJqv4c3kFeXR/XBf401s9fAcAAP//AwBQSwMEFAAGAAgAAAAhAKGR&#10;63HeAAAACQEAAA8AAABkcnMvZG93bnJldi54bWxMj01PwzAMhu9I/IfISNxYysfWrjSdEILjhFgn&#10;xDFr3Kaicaom3cq/x4jDONp+9Pp5i83senHEMXSeFNwuEhBItTcdtQr21etNBiJETUb3nlDBNwbY&#10;lJcXhc6NP9E7HnexFRxCIdcKbIxDLmWoLTodFn5A4lvjR6cjj2MrzahPHO56eZckK+l0R/zB6gGf&#10;LdZfu8kpaKp2X3++ZHLqm7e0+rBru622Sl1fzU+PICLO8QzDrz6rQ8lOBz+RCaJX8JCsl4wqWGUp&#10;CAaW9ymXO/wtZFnI/w3KHwAAAP//AwBQSwECLQAUAAYACAAAACEAtoM4kv4AAADhAQAAEwAAAAAA&#10;AAAAAAAAAAAAAAAAW0NvbnRlbnRfVHlwZXNdLnhtbFBLAQItABQABgAIAAAAIQA4/SH/1gAAAJQB&#10;AAALAAAAAAAAAAAAAAAAAC8BAABfcmVscy8ucmVsc1BLAQItABQABgAIAAAAIQAHMmwS0QEAAPMD&#10;AAAOAAAAAAAAAAAAAAAAAC4CAABkcnMvZTJvRG9jLnhtbFBLAQItABQABgAIAAAAIQChketx3gAA&#10;AAkBAAAPAAAAAAAAAAAAAAAAACsEAABkcnMvZG93bnJldi54bWxQSwUGAAAAAAQABADzAAAANgUA&#10;AAAA&#10;" strokecolor="black [3200]" strokeweight=".5pt">
            <v:stroke endarrow="block" joinstyle="miter"/>
          </v:shape>
        </w:pict>
      </w:r>
      <w:r>
        <w:rPr>
          <w:rFonts w:ascii="Times New Roman" w:hAnsi="Times New Roman" w:cs="Times New Roman"/>
          <w:noProof/>
          <w:sz w:val="24"/>
          <w:szCs w:val="24"/>
        </w:rPr>
        <w:pict>
          <v:shape id="Text Box 4" o:spid="_x0000_s1028" type="#_x0000_t202" style="position:absolute;left:0;text-align:left;margin-left:0;margin-top:11.85pt;width:199.5pt;height:37.5pt;z-index:251667456;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wpJQIAAEsEAAAOAAAAZHJzL2Uyb0RvYy54bWysVNtu2zAMfR+wfxD0vjhxnbQ14hRdugwD&#10;ugvQ7gNkWY6FSaImKbGzry8lp2l2exnmB4EUqUPykPTyZtCK7IXzEkxFZ5MpJcJwaKTZVvTr4+bN&#10;FSU+MNMwBUZU9CA8vVm9frXsbSly6EA1whEEMb7sbUW7EGyZZZ53QjM/ASsMGltwmgVU3TZrHOsR&#10;Xassn04XWQ+usQ648B5v70YjXSX8thU8fG5bLwJRFcXcQjpdOut4ZqslK7eO2U7yYxrsH7LQTBoM&#10;eoK6Y4GRnZO/QWnJHXhow4SDzqBtJRepBqxmNv2lmoeOWZFqQXK8PdHk/x8s/7T/4ohsKlpQYpjG&#10;Fj2KIZC3MJAistNbX6LTg0W3MOA1djlV6u098G+eGFh3zGzFrXPQd4I1mN0svszOno44PoLU/Udo&#10;MAzbBUhAQ+t0pA7JIIiOXTqcOhNT4XiZzy8uFnM0cbQVl4sc5RiClc+vrfPhvQBNolBRh51P6Gx/&#10;78Po+uwSg3lQstlIpZLitvVaObJnOCWb9B3Rf3JThvQVvZ7n85GAv0JM0/cnCC0DjruSuqJXJydW&#10;RtremQbTZGVgUo0yVqfMkcdI3UhiGOohNSyPASLHNTQHJNbBON24jSh04H5Q0uNkV9R/3zEnKFEf&#10;DDbnelYUcRWSUswvc1TcuaU+tzDDEaqigZJRXIe0PjFVA7fYxFYmfl8yOaaME5s6dNyuuBLnevJ6&#10;+QesngAAAP//AwBQSwMEFAAGAAgAAAAhAJ7fD6LdAAAABgEAAA8AAABkcnMvZG93bnJldi54bWxM&#10;j81OwzAQhO9IvIO1SFwQdWhQ80M2FUICwQ0Kaq9uvE0iYjvYbhrenuUEx50ZzXxbrWcziIl86J1F&#10;uFkkIMg2Tve2Rfh4f7zOQYSorFaDs4TwTQHW9flZpUrtTvaNpk1sBZfYUCqELsaxlDI0HRkVFm4k&#10;y97BeaMin76V2qsTl5tBLpNkJY3qLS90aqSHjprPzdEg5LfP0y68pK/bZnUYiniVTU9fHvHyYr6/&#10;AxFpjn9h+MVndKiZae+OVgcxIPAjEWGZZiDYTYuChT1CkWcg60r+x69/AAAA//8DAFBLAQItABQA&#10;BgAIAAAAIQC2gziS/gAAAOEBAAATAAAAAAAAAAAAAAAAAAAAAABbQ29udGVudF9UeXBlc10ueG1s&#10;UEsBAi0AFAAGAAgAAAAhADj9If/WAAAAlAEAAAsAAAAAAAAAAAAAAAAALwEAAF9yZWxzLy5yZWxz&#10;UEsBAi0AFAAGAAgAAAAhAPG87CklAgAASwQAAA4AAAAAAAAAAAAAAAAALgIAAGRycy9lMm9Eb2Mu&#10;eG1sUEsBAi0AFAAGAAgAAAAhAJ7fD6LdAAAABgEAAA8AAAAAAAAAAAAAAAAAfwQAAGRycy9kb3du&#10;cmV2LnhtbFBLBQYAAAAABAAEAPMAAACJBQAAAAA=&#10;">
            <v:textbox>
              <w:txbxContent>
                <w:p w:rsidR="001C4865" w:rsidRPr="00B01469" w:rsidRDefault="001C4865" w:rsidP="00A82EFE">
                  <w:pPr>
                    <w:jc w:val="center"/>
                    <w:rPr>
                      <w:rFonts w:ascii="Times New Roman" w:hAnsi="Times New Roman" w:cs="Times New Roman"/>
                      <w:sz w:val="24"/>
                      <w:szCs w:val="24"/>
                    </w:rPr>
                  </w:pPr>
                  <w:r>
                    <w:rPr>
                      <w:rFonts w:ascii="Times New Roman" w:hAnsi="Times New Roman" w:cs="Times New Roman"/>
                      <w:sz w:val="24"/>
                      <w:szCs w:val="24"/>
                    </w:rPr>
                    <w:t>Experience on Customer contact positions</w:t>
                  </w:r>
                </w:p>
              </w:txbxContent>
            </v:textbox>
            <w10:wrap type="square" anchorx="margin"/>
          </v:shape>
        </w:pict>
      </w:r>
      <w:r>
        <w:rPr>
          <w:rFonts w:ascii="Times New Roman" w:hAnsi="Times New Roman" w:cs="Times New Roman"/>
          <w:noProof/>
          <w:sz w:val="24"/>
          <w:szCs w:val="24"/>
        </w:rPr>
        <w:pict>
          <v:shape id="_x0000_s1029" type="#_x0000_t202" style="position:absolute;left:0;text-align:left;margin-left:280.6pt;margin-top:11.3pt;width:185.9pt;height:110.6pt;z-index:251665408;visibility:visible;mso-width-percent:400;mso-height-percent:200;mso-wrap-distance-top:3.6pt;mso-wrap-distance-bottom:3.6pt;mso-position-horizontal:right;mso-position-horizontal-relative:margin;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TdJQIAAEwEAAAOAAAAZHJzL2Uyb0RvYy54bWysVNtu2zAMfR+wfxD0vti5rjHiFF26DAO6&#10;C9DuA2hZjoXpNkmJ3X19KdnNgm57GeYHQRSpI/Ic0pvrXkly4s4Lo0s6neSUcM1MLfShpN8e9m+u&#10;KPEBdA3SaF7SR+7p9fb1q01nCz4zrZE1dwRBtC86W9I2BFtkmWctV+AnxnKNzsY4BQFNd8hqBx2i&#10;K5nN8nyVdcbV1hnGvcfT28FJtwm/aTgLX5rG80BkSTG3kFaX1iqu2XYDxcGBbQUb04B/yEKB0Pjo&#10;GeoWApCjE79BKcGc8aYJE2ZUZppGMJ5qwGqm+Ytq7luwPNWC5Hh7psn/P1j2+fTVEVGXdE6JBoUS&#10;PfA+kHemJ7PITmd9gUH3FsNCj8eocqrU2zvDvnuiza4FfeA3zpmu5VBjdtN4M7u4OuD4CFJ1n0yN&#10;z8AxmATUN05F6pAMguio0uNZmZgKw8PZfJWv5+hi6Jsu8sVqlrTLoHi+bp0PH7hRJG5K6lD6BA+n&#10;Ox9iOlA8h8TXvJGi3gspk+EO1U46cgJsk336UgUvwqQmXUnXy9lyYOCvEHn6/gShRMB+l0KV9Ooc&#10;BEXk7b2uUzcGEHLYY8pSj0RG7gYWQ1/1o2KjPpWpH5FZZ4b2xnHETWvcT0o6bO2S+h9HcJwS+VGj&#10;OuvpYhFnIRmL5VukkrhLT3XpAc0QqqSBkmG7C2l+Em/2BlXci8RvlHvIZEwZWzbRPo5XnIlLO0X9&#10;+glsnwAAAP//AwBQSwMEFAAGAAgAAAAhADRckFTcAAAABwEAAA8AAABkcnMvZG93bnJldi54bWxM&#10;j8FOwzAQRO9I/IO1SNyo07QKVRqnqiK4VmqLxHUbmyTFXofYScPfs5zgODurmTfFbnZWTGYInScF&#10;y0UCwlDtdUeNgrfz69MGRIhIGq0no+DbBNiV93cF5trf6GimU2wEh1DIUUEbY59LGerWOAwL3xti&#10;78MPDiPLoZF6wBuHOyvTJMmkw464ocXeVK2pP0+jUzCeq/10rNLr+3TQ60P2gg7tl1KPD/N+CyKa&#10;Of49wy8+o0PJTBc/kg7CKuAhUUGaZiDYXT0veciFD+vVBmRZyP/85Q8AAAD//wMAUEsBAi0AFAAG&#10;AAgAAAAhALaDOJL+AAAA4QEAABMAAAAAAAAAAAAAAAAAAAAAAFtDb250ZW50X1R5cGVzXS54bWxQ&#10;SwECLQAUAAYACAAAACEAOP0h/9YAAACUAQAACwAAAAAAAAAAAAAAAAAvAQAAX3JlbHMvLnJlbHNQ&#10;SwECLQAUAAYACAAAACEAVnSk3SUCAABMBAAADgAAAAAAAAAAAAAAAAAuAgAAZHJzL2Uyb0RvYy54&#10;bWxQSwECLQAUAAYACAAAACEANFyQVNwAAAAHAQAADwAAAAAAAAAAAAAAAAB/BAAAZHJzL2Rvd25y&#10;ZXYueG1sUEsFBgAAAAAEAAQA8wAAAIgFAAAAAA==&#10;">
            <v:textbox style="mso-fit-shape-to-text:t">
              <w:txbxContent>
                <w:p w:rsidR="001C4865" w:rsidRPr="00B01469" w:rsidRDefault="001C4865" w:rsidP="00B01469">
                  <w:pPr>
                    <w:jc w:val="center"/>
                    <w:rPr>
                      <w:rFonts w:ascii="Times New Roman" w:hAnsi="Times New Roman" w:cs="Times New Roman"/>
                      <w:sz w:val="24"/>
                      <w:szCs w:val="24"/>
                    </w:rPr>
                  </w:pPr>
                  <w:r>
                    <w:rPr>
                      <w:rFonts w:ascii="Times New Roman" w:hAnsi="Times New Roman" w:cs="Times New Roman"/>
                      <w:sz w:val="24"/>
                      <w:szCs w:val="24"/>
                    </w:rPr>
                    <w:t>Success Management of DCB</w:t>
                  </w:r>
                </w:p>
                <w:p w:rsidR="001C4865" w:rsidRPr="00B01469" w:rsidRDefault="001C4865" w:rsidP="00B01469">
                  <w:pPr>
                    <w:jc w:val="center"/>
                    <w:rPr>
                      <w:rFonts w:ascii="Times New Roman" w:hAnsi="Times New Roman" w:cs="Times New Roman"/>
                      <w:sz w:val="24"/>
                      <w:szCs w:val="24"/>
                    </w:rPr>
                  </w:pPr>
                  <w:r w:rsidRPr="00B01469">
                    <w:rPr>
                      <w:rFonts w:ascii="Times New Roman" w:hAnsi="Times New Roman" w:cs="Times New Roman"/>
                      <w:sz w:val="24"/>
                      <w:szCs w:val="24"/>
                    </w:rPr>
                    <w:t>(Dependent Variable)</w:t>
                  </w:r>
                </w:p>
              </w:txbxContent>
            </v:textbox>
            <w10:wrap type="square" anchorx="margin"/>
          </v:shape>
        </w:pict>
      </w:r>
    </w:p>
    <w:p w:rsidR="00B01469" w:rsidRPr="001C4865" w:rsidRDefault="00A73F13"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Straight Arrow Connector 12" o:spid="_x0000_s1033" type="#_x0000_t32" style="position:absolute;left:0;text-align:left;margin-left:205.5pt;margin-top:19.75pt;width:66.75pt;height:53.25pt;flip:y;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33QEAAAQEAAAOAAAAZHJzL2Uyb0RvYy54bWysU9uO0zAQfUfiHyy/06QR266ipivUBV4Q&#10;VCzw7nXsxMI3jU2T/D1jJ80iLhJCvFi+zDkz58z4cDcaTS4CgnK2odtNSYmw3LXKdg39/OnNi1tK&#10;QmS2ZdpZ0dBJBHp3fP7sMPhaVK53uhVAkMSGevAN7WP0dVEE3gvDwsZ5YfFROjAs4hG6ogU2ILvR&#10;RVWWu2Jw0HpwXISAt/fzIz1mfikFjx+kDCIS3VCsLeYV8vqY1uJ4YHUHzPeKL2Wwf6jCMGUx6Up1&#10;zyIj30D9QmUUBxecjBvuTOGkVFxkDahmW/6k5qFnXmQtaE7wq03h/9Hy95czENVi7ypKLDPYo4cI&#10;THV9JK8A3EBOzlr00QHBEPRr8KFG2MmeYTkFf4YkfpRgiNTKf0G6bAcKJGN2e1rdFmMkHC9vX+73&#10;1Q0lHJ92+121v0nsxUyT6DyE+FY4Q9KmoWEpa61nTsEu70KcgVdAAmub1siUfm1bEiePwiIoZjst&#10;ljwppEhq5vrzLk5azPCPQqIvWOecJk+kOGkgF4az1H7driwYmSBSab2Cyiz/j6AlNsFEntK/Ba7R&#10;OaOzcQUaZR38Lmscr6XKOf6qetaaZD+6dsrdzHbgqOU+LN8izfKP5wx/+rzH7wAAAP//AwBQSwME&#10;FAAGAAgAAAAhAP5WnJDgAAAACgEAAA8AAABkcnMvZG93bnJldi54bWxMj8FOwzAMhu9IvENkJG4s&#10;LWQblKYTQuICaIyNy25Z47UVjVMl2VZ4eswJbrb86ff3l4vR9eKIIXaeNOSTDARS7W1HjYaPzdPV&#10;LYiYDFnTe0INXxhhUZ2flaaw/kTveFynRnAIxcJoaFMaCilj3aIzceIHJL7tfXAm8RoaaYM5cbjr&#10;5XWWzaQzHfGH1gz42GL9uT44Da95eHueb5d7FZvwvaUXtYorr/XlxfhwDyLhmP5g+NVndajYaecP&#10;ZKPoNag85y5Jw83dFAQDU6V42DGpZhnIqpT/K1Q/AAAA//8DAFBLAQItABQABgAIAAAAIQC2gziS&#10;/gAAAOEBAAATAAAAAAAAAAAAAAAAAAAAAABbQ29udGVudF9UeXBlc10ueG1sUEsBAi0AFAAGAAgA&#10;AAAhADj9If/WAAAAlAEAAAsAAAAAAAAAAAAAAAAALwEAAF9yZWxzLy5yZWxzUEsBAi0AFAAGAAgA&#10;AAAhANv6fnfdAQAABAQAAA4AAAAAAAAAAAAAAAAALgIAAGRycy9lMm9Eb2MueG1sUEsBAi0AFAAG&#10;AAgAAAAhAP5WnJDgAAAACgEAAA8AAAAAAAAAAAAAAAAANwQAAGRycy9kb3ducmV2LnhtbFBLBQYA&#10;AAAABAAEAPMAAABEBQAAAAA=&#10;" strokecolor="black [3200]" strokeweight=".5pt">
            <v:stroke endarrow="block" joinstyle="miter"/>
          </v:shape>
        </w:pict>
      </w:r>
      <w:r>
        <w:rPr>
          <w:rFonts w:ascii="Times New Roman" w:hAnsi="Times New Roman" w:cs="Times New Roman"/>
          <w:noProof/>
          <w:sz w:val="24"/>
          <w:szCs w:val="24"/>
        </w:rPr>
        <w:pict>
          <v:shape id="Straight Arrow Connector 7" o:spid="_x0000_s1032" type="#_x0000_t32" style="position:absolute;left:0;text-align:left;margin-left:207.75pt;margin-top:9.25pt;width:62.25pt;height:24pt;flip:y;z-index:251672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O43gEAAAIEAAAOAAAAZHJzL2Uyb0RvYy54bWysU02P0zAQvSPxHyzfadKFpUvVdIW6wAVB&#10;xQJ3rzNOLPylsWnSf8/YSQPiQ0KIixXb89689zzZ3Y7WsBNg1N41fL2qOQMnfatd1/BPH18/ueEs&#10;JuFaYbyDhp8h8tv940e7IWzhyvfetICMSFzcDqHhfUphW1VR9mBFXPkAji6VRysSbbGrWhQDsVtT&#10;XdX182rw2Ab0EmKk07vpku8Lv1Ig03ulIiRmGk7aUlmxrA95rfY7se1QhF7LWYb4BxVWaEdNF6o7&#10;kQT7ivoXKqsl+uhVWklvK6+UllA8kJt1/ZOb+14EKF4onBiWmOL/o5XvTkdkum34hjMnLD3RfUKh&#10;uz6xl4h+YAfvHMXokW1yWkOIWwId3BHnXQxHzNZHhZYpo8NnGoQSBtljY8n6vGQNY2KSDjcv6uvN&#10;NWeSrp7Wz27q8hbVRJPpAsb0Brxl+aPhcVa1yJlaiNPbmEgIAS+ADDYur0lo88q1LJ0D+UqohesM&#10;ZBdUnkuq7GbSX77S2cAE/wCKUiGdU5syj3AwyE6CJqn9sl5YqDJDlDZmAdXF/h9Bc22GQZnRvwUu&#10;1aWjd2kBWu08/q5rGi9S1VR/cT15zbYffHsur1nioEEr+cw/RZ7kH/cF/v3X3X8DAAD//wMAUEsD&#10;BBQABgAIAAAAIQBW8Ejj3wAAAAkBAAAPAAAAZHJzL2Rvd25yZXYueG1sTI/BTsMwEETvSP0Ha5G4&#10;tU5QEqoQp6qQuACipXDpzY23SUS8jmy3DXw9ywlOq9E8zc5Uq8kO4ow+9I4UpIsEBFLjTE+tgo/3&#10;x/kSRIiajB4coYIvDLCqZ1eVLo270Bued7EVHEKh1Aq6GMdSytB0aHVYuBGJvaPzVkeWvpXG6wuH&#10;20HeJkkhre6JP3R6xIcOm8/dySp4Sf3m6W7/esxC67/39Jxtw9YpdXM9re9BRJziHwy/9bk61Nzp&#10;4E5kghgUZGmeM8rGki8DeZbwuIOCoshB1pX8v6D+AQAA//8DAFBLAQItABQABgAIAAAAIQC2gziS&#10;/gAAAOEBAAATAAAAAAAAAAAAAAAAAAAAAABbQ29udGVudF9UeXBlc10ueG1sUEsBAi0AFAAGAAgA&#10;AAAhADj9If/WAAAAlAEAAAsAAAAAAAAAAAAAAAAALwEAAF9yZWxzLy5yZWxzUEsBAi0AFAAGAAgA&#10;AAAhAL6oY7jeAQAAAgQAAA4AAAAAAAAAAAAAAAAALgIAAGRycy9lMm9Eb2MueG1sUEsBAi0AFAAG&#10;AAgAAAAhAFbwSOPfAAAACQEAAA8AAAAAAAAAAAAAAAAAOAQAAGRycy9kb3ducmV2LnhtbFBLBQYA&#10;AAAABAAEAPMAAABEBQAAAAA=&#10;" strokecolor="black [3200]" strokeweight=".5pt">
            <v:stroke endarrow="block" joinstyle="miter"/>
            <w10:wrap anchorx="margin"/>
          </v:shape>
        </w:pict>
      </w:r>
      <w:r>
        <w:rPr>
          <w:rFonts w:ascii="Times New Roman" w:hAnsi="Times New Roman" w:cs="Times New Roman"/>
          <w:noProof/>
          <w:sz w:val="24"/>
          <w:szCs w:val="24"/>
        </w:rPr>
        <w:pict>
          <v:shape id="Text Box 9" o:spid="_x0000_s1030" type="#_x0000_t202" style="position:absolute;left:0;text-align:left;margin-left:0;margin-top:22pt;width:200.25pt;height:25.5pt;z-index:251675648;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LGJwIAAEsEAAAOAAAAZHJzL2Uyb0RvYy54bWysVNuO2yAQfa/Uf0C8N06cpJtYcVbbbFNV&#10;2l6k3X4AxjhGBYYCiZ1+/Q44SaNt+1LVD4hhhsPMOTNe3fZakYNwXoIp6WQ0pkQYDrU0u5J+e9q+&#10;WVDiAzM1U2BESY/C09v161erzhYihxZULRxBEOOLzpa0DcEWWeZ5KzTzI7DCoLMBp1lA0+2y2rEO&#10;0bXK8vH4bdaBq60DLrzH0/vBSdcJv2kED1+axotAVEkxt5BWl9Yqrtl6xYqdY7aV/JQG+4csNJMG&#10;H71A3bPAyN7J36C05A48NGHEQWfQNJKLVANWMxm/qOaxZVakWpAcby80+f8Hyz8fvjoi65IuKTFM&#10;o0RPog/kHfRkGdnprC8w6NFiWOjxGFVOlXr7APy7JwY2LTM7ceccdK1gNWY3iTezq6sDjo8gVfcJ&#10;anyG7QMkoL5xOlKHZBBER5WOF2ViKhwP8/lsOrmZU8LRN82ni3mSLmPF+bZ1PnwQoEnclNSh8gmd&#10;HR58iNmw4hwSH/OgZL2VSiXD7aqNcuTAsEu26UsFvAhThnTI0zyfDwT8FWKcvj9BaBmw3ZXUJV1c&#10;glgRaXtv6tSMgUk17DFlZU48RuoGEkNf9Umw2VmeCuojEutg6G6cRty04H5S0mFnl9T/2DMnKFEf&#10;DYqznMxmcRSSMZvf5Gi4a0917WGGI1RJAyXDdhPS+ETeDNyhiI1M/Ea1h0xOKWPHJtpP0xVH4tpO&#10;Ub/+AetnAAAA//8DAFBLAwQUAAYACAAAACEAT8gc1t0AAAAGAQAADwAAAGRycy9kb3ducmV2Lnht&#10;bEyPwU7DMBBE70j8g7VIXBC1gbS0IU6FkEBwg4Lg6sbbJMJeB9tNw9+znOC0Gs1o5m21nrwTI8bU&#10;B9JwMVMgkJpge2o1vL3eny9BpGzIGhcINXxjgnV9fFSZ0oYDveC4ya3gEkql0dDlPJRSpqZDb9Is&#10;DEjs7UL0JrOMrbTRHLjcO3mp1EJ60xMvdGbAuw6bz83ea1gWj+NHerp6fm8WO7fKZ9fjw1fU+vRk&#10;ur0BkXHKf2H4xWd0qJlpG/Zkk3Aa+JGsoSj4slsoNQex1bCaK5B1Jf/j1z8AAAD//wMAUEsBAi0A&#10;FAAGAAgAAAAhALaDOJL+AAAA4QEAABMAAAAAAAAAAAAAAAAAAAAAAFtDb250ZW50X1R5cGVzXS54&#10;bWxQSwECLQAUAAYACAAAACEAOP0h/9YAAACUAQAACwAAAAAAAAAAAAAAAAAvAQAAX3JlbHMvLnJl&#10;bHNQSwECLQAUAAYACAAAACEA7UMixicCAABLBAAADgAAAAAAAAAAAAAAAAAuAgAAZHJzL2Uyb0Rv&#10;Yy54bWxQSwECLQAUAAYACAAAACEAT8gc1t0AAAAGAQAADwAAAAAAAAAAAAAAAACBBAAAZHJzL2Rv&#10;d25yZXYueG1sUEsFBgAAAAAEAAQA8wAAAIsFAAAAAA==&#10;">
            <v:textbox>
              <w:txbxContent>
                <w:p w:rsidR="001C4865" w:rsidRPr="00B01469" w:rsidRDefault="001C4865" w:rsidP="00A82EFE">
                  <w:pPr>
                    <w:jc w:val="center"/>
                    <w:rPr>
                      <w:rFonts w:ascii="Times New Roman" w:hAnsi="Times New Roman" w:cs="Times New Roman"/>
                      <w:sz w:val="24"/>
                      <w:szCs w:val="24"/>
                    </w:rPr>
                  </w:pPr>
                  <w:r>
                    <w:rPr>
                      <w:rFonts w:ascii="Times New Roman" w:hAnsi="Times New Roman" w:cs="Times New Roman"/>
                      <w:sz w:val="24"/>
                      <w:szCs w:val="24"/>
                    </w:rPr>
                    <w:t>Incident Severity</w:t>
                  </w:r>
                </w:p>
              </w:txbxContent>
            </v:textbox>
            <w10:wrap type="square" anchorx="margin"/>
          </v:shape>
        </w:pict>
      </w:r>
    </w:p>
    <w:p w:rsidR="00B01469" w:rsidRPr="001C4865" w:rsidRDefault="00A73F13" w:rsidP="000B22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shape id="Text Box 10" o:spid="_x0000_s1031" type="#_x0000_t202" style="position:absolute;left:0;text-align:left;margin-left:-.05pt;margin-top:20.15pt;width:200.25pt;height:110.6pt;z-index:251677696;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82JwIAAE4EAAAOAAAAZHJzL2Uyb0RvYy54bWysVNtu2zAMfR+wfxD0vtjOnF6MOEWXLsOA&#10;7gK0+wBalmNhuk1SYndfX0pOsqDbXob5QZBI6ujwkPTyZlSS7LnzwuiaFrOcEq6ZaYXe1vTb4+bN&#10;FSU+gG5BGs1r+sQ9vVm9frUcbMXnpjey5Y4giPbVYGvah2CrLPOs5wr8zFiu0dkZpyDg0W2z1sGA&#10;6Epm8zy/yAbjWusM496j9W5y0lXC7zrOwpeu8zwQWVPkFtLq0trENVstodo6sL1gBxrwDywUCI2P&#10;nqDuIADZOfEblBLMGW+6MGNGZabrBOMpB8ymyF9k89CD5SkXFMfbk0z+/8Gyz/uvjogWa4fyaFBY&#10;o0c+BvLOjARNqM9gfYVhDxYDw4h2jE25entv2HdPtFn3oLf81jkz9Bxa5FfEm9nZ1QnHR5Bm+GRa&#10;fAd2wSSgsXMqiodyEERHIk+n2kQuDI3zRfm2uFxQwtBXlHl5MU/sMqiO163z4QM3isRNTR0WP8HD&#10;/t6HSAeqY0h8zRsp2o2QMh3ctllLR/aAjbJJX8rgRZjUZKjp9WK+mBT4K0Sevj9BKBGw46VQNb06&#10;BUEVdXuv29SPAYSc9khZ6oOQUbtJxTA2Y6rZ4lifxrRPqKwzU4PjQOKmN+4nJQM2d039jx04Ton8&#10;qLE610VZxmlIh3JxiVISd+5pzj2gGULVNFAybdchTVDSzd5iFTci6RvLPTE5UMamTbIfBixOxfk5&#10;Rf36DayeAQAA//8DAFBLAwQUAAYACAAAACEAr4sJvt0AAAAIAQAADwAAAGRycy9kb3ducmV2Lnht&#10;bEyPwU7DMBBE70j8g7VIXKrWTptEKGRTQaWeODWUuxsvSUS8DrHbpn+POcFxNKOZN+V2toO40OR7&#10;xwjJSoEgbpzpuUU4vu+XTyB80Gz04JgQbuRhW93flbow7soHutShFbGEfaERuhDGQkrfdGS1X7mR&#10;OHqfbrI6RDm10kz6GsvtINdK5dLqnuNCp0faddR81WeLkH/Xm8Xbh1nw4bZ/nRqbmd0xQ3x8mF+e&#10;QQSaw18YfvEjOlSR6eTObLwYEJZJDCKkagMi2qlSKYgTwjpPMpBVKf8fqH4AAAD//wMAUEsBAi0A&#10;FAAGAAgAAAAhALaDOJL+AAAA4QEAABMAAAAAAAAAAAAAAAAAAAAAAFtDb250ZW50X1R5cGVzXS54&#10;bWxQSwECLQAUAAYACAAAACEAOP0h/9YAAACUAQAACwAAAAAAAAAAAAAAAAAvAQAAX3JlbHMvLnJl&#10;bHNQSwECLQAUAAYACAAAACEAWRWPNicCAABOBAAADgAAAAAAAAAAAAAAAAAuAgAAZHJzL2Uyb0Rv&#10;Yy54bWxQSwECLQAUAAYACAAAACEAr4sJvt0AAAAIAQAADwAAAAAAAAAAAAAAAACBBAAAZHJzL2Rv&#10;d25yZXYueG1sUEsFBgAAAAAEAAQA8wAAAIsFAAAAAA==&#10;">
            <v:textbox style="mso-fit-shape-to-text:t">
              <w:txbxContent>
                <w:p w:rsidR="001C4865" w:rsidRPr="00B01469" w:rsidRDefault="001C4865" w:rsidP="00A82EFE">
                  <w:pPr>
                    <w:jc w:val="center"/>
                    <w:rPr>
                      <w:rFonts w:ascii="Times New Roman" w:hAnsi="Times New Roman" w:cs="Times New Roman"/>
                      <w:sz w:val="24"/>
                      <w:szCs w:val="24"/>
                    </w:rPr>
                  </w:pPr>
                  <w:r>
                    <w:rPr>
                      <w:rFonts w:ascii="Times New Roman" w:hAnsi="Times New Roman" w:cs="Times New Roman"/>
                      <w:sz w:val="24"/>
                      <w:szCs w:val="24"/>
                    </w:rPr>
                    <w:t>Intrinsic Motivation</w:t>
                  </w:r>
                </w:p>
              </w:txbxContent>
            </v:textbox>
            <w10:wrap type="square" anchorx="margin"/>
          </v:shape>
        </w:pict>
      </w:r>
    </w:p>
    <w:p w:rsidR="00003477" w:rsidRPr="001C4865" w:rsidRDefault="00003477" w:rsidP="00003477">
      <w:pPr>
        <w:rPr>
          <w:rFonts w:ascii="Times New Roman" w:hAnsi="Times New Roman" w:cs="Times New Roman"/>
          <w:sz w:val="24"/>
          <w:szCs w:val="24"/>
        </w:rPr>
      </w:pPr>
    </w:p>
    <w:p w:rsidR="00003477" w:rsidRPr="001C4865" w:rsidRDefault="00003477">
      <w:pPr>
        <w:rPr>
          <w:rFonts w:ascii="Times New Roman" w:hAnsi="Times New Roman" w:cs="Times New Roman"/>
          <w:sz w:val="24"/>
          <w:szCs w:val="24"/>
        </w:rPr>
      </w:pPr>
      <w:r w:rsidRPr="001C4865">
        <w:rPr>
          <w:rFonts w:ascii="Times New Roman" w:hAnsi="Times New Roman" w:cs="Times New Roman"/>
          <w:sz w:val="24"/>
          <w:szCs w:val="24"/>
        </w:rPr>
        <w:br w:type="page"/>
      </w:r>
    </w:p>
    <w:p w:rsidR="00A37F5F" w:rsidRPr="001C4865" w:rsidRDefault="0067775E" w:rsidP="00003477">
      <w:pPr>
        <w:rPr>
          <w:rFonts w:ascii="Times New Roman" w:hAnsi="Times New Roman" w:cs="Times New Roman"/>
          <w:sz w:val="24"/>
          <w:szCs w:val="24"/>
        </w:rPr>
      </w:pPr>
      <w:r w:rsidRPr="001C4865">
        <w:rPr>
          <w:rFonts w:ascii="Times New Roman" w:hAnsi="Times New Roman" w:cs="Times New Roman"/>
          <w:b/>
          <w:sz w:val="24"/>
          <w:szCs w:val="24"/>
        </w:rPr>
        <w:lastRenderedPageBreak/>
        <w:t xml:space="preserve">4. </w:t>
      </w:r>
      <w:r w:rsidR="000570E3" w:rsidRPr="001C4865">
        <w:rPr>
          <w:rFonts w:ascii="Times New Roman" w:hAnsi="Times New Roman" w:cs="Times New Roman"/>
          <w:b/>
          <w:sz w:val="24"/>
          <w:szCs w:val="24"/>
        </w:rPr>
        <w:t>Research Methodology</w:t>
      </w:r>
    </w:p>
    <w:p w:rsidR="0067775E" w:rsidRPr="001C4865" w:rsidRDefault="0067775E" w:rsidP="0067775E">
      <w:pPr>
        <w:spacing w:line="480" w:lineRule="auto"/>
        <w:jc w:val="both"/>
        <w:rPr>
          <w:rFonts w:ascii="Times New Roman" w:hAnsi="Times New Roman" w:cs="Times New Roman"/>
          <w:b/>
          <w:sz w:val="24"/>
          <w:szCs w:val="24"/>
        </w:rPr>
      </w:pPr>
      <w:r w:rsidRPr="001C4865">
        <w:rPr>
          <w:rFonts w:ascii="Times New Roman" w:hAnsi="Times New Roman" w:cs="Times New Roman"/>
          <w:sz w:val="24"/>
          <w:szCs w:val="24"/>
        </w:rPr>
        <w:t>The research methodology sets out the scientific approach that will be adopted by the study as it works towards providing a solution to the problem identified.</w:t>
      </w:r>
    </w:p>
    <w:p w:rsidR="003B010B"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4.1 </w:t>
      </w:r>
      <w:r w:rsidR="003B010B" w:rsidRPr="001C4865">
        <w:rPr>
          <w:rFonts w:ascii="Times New Roman" w:hAnsi="Times New Roman" w:cs="Times New Roman"/>
          <w:b/>
          <w:sz w:val="24"/>
          <w:szCs w:val="24"/>
        </w:rPr>
        <w:t xml:space="preserve">Research Philosophy, Design and Approach. </w:t>
      </w:r>
    </w:p>
    <w:p w:rsidR="000570E3" w:rsidRPr="001C4865" w:rsidRDefault="00764E75"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Indeed, the study aims at understanding the role of rewarding employees and how this helps them better manage dysfunctional-difficult customers. Most often, such customers drain the life out of them, creating an atmosphere that may affect the overall performance of an organization. Through this research, therefore, the study will provide solutions to managers around the world</w:t>
      </w:r>
      <w:r w:rsidR="005443D8" w:rsidRPr="001C4865">
        <w:rPr>
          <w:rFonts w:ascii="Times New Roman" w:hAnsi="Times New Roman" w:cs="Times New Roman"/>
          <w:sz w:val="24"/>
          <w:szCs w:val="24"/>
        </w:rPr>
        <w:t xml:space="preserve"> in a rather scientific way. To achieve this, the study will </w:t>
      </w:r>
      <w:r w:rsidR="002005BC" w:rsidRPr="001C4865">
        <w:rPr>
          <w:rFonts w:ascii="Times New Roman" w:hAnsi="Times New Roman" w:cs="Times New Roman"/>
          <w:sz w:val="24"/>
          <w:szCs w:val="24"/>
        </w:rPr>
        <w:t xml:space="preserve">gather data using primary means, and this meant that a questionnaire would be developed. The questionnaire was composed of closed ended questions, where the respondents were expected to indicate their response based on a 7-point scale (1 being not at all and 7 being very much). </w:t>
      </w:r>
    </w:p>
    <w:p w:rsidR="003B010B"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4.2 </w:t>
      </w:r>
      <w:r w:rsidR="003B010B" w:rsidRPr="001C4865">
        <w:rPr>
          <w:rFonts w:ascii="Times New Roman" w:hAnsi="Times New Roman" w:cs="Times New Roman"/>
          <w:b/>
          <w:sz w:val="24"/>
          <w:szCs w:val="24"/>
        </w:rPr>
        <w:t xml:space="preserve">Population and Sampling </w:t>
      </w:r>
      <w:r w:rsidR="009900E2" w:rsidRPr="001C4865">
        <w:rPr>
          <w:rFonts w:ascii="Times New Roman" w:hAnsi="Times New Roman" w:cs="Times New Roman"/>
          <w:b/>
          <w:sz w:val="24"/>
          <w:szCs w:val="24"/>
        </w:rPr>
        <w:t>Technique</w:t>
      </w:r>
    </w:p>
    <w:p w:rsidR="003B010B" w:rsidRPr="001C4865" w:rsidRDefault="002005BC"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The research setting, therefore, was all organizations in Abu Dhabi, United Arab Emirates. This setting was chosen because it provides the best respondents who have interacted with dysfunctional-difficult customers under several circumstances.</w:t>
      </w:r>
      <w:r w:rsidR="00373094" w:rsidRPr="001C4865">
        <w:rPr>
          <w:rFonts w:ascii="Times New Roman" w:hAnsi="Times New Roman" w:cs="Times New Roman"/>
          <w:sz w:val="24"/>
          <w:szCs w:val="24"/>
        </w:rPr>
        <w:t xml:space="preserve"> A total of </w:t>
      </w:r>
      <w:r w:rsidR="0018762A" w:rsidRPr="001C4865">
        <w:rPr>
          <w:rFonts w:ascii="Times New Roman" w:hAnsi="Times New Roman" w:cs="Times New Roman"/>
          <w:sz w:val="24"/>
          <w:szCs w:val="24"/>
        </w:rPr>
        <w:t>30</w:t>
      </w:r>
      <w:r w:rsidR="00373094" w:rsidRPr="001C4865">
        <w:rPr>
          <w:rFonts w:ascii="Times New Roman" w:hAnsi="Times New Roman" w:cs="Times New Roman"/>
          <w:sz w:val="24"/>
          <w:szCs w:val="24"/>
        </w:rPr>
        <w:t xml:space="preserve"> que</w:t>
      </w:r>
      <w:r w:rsidR="001007C8">
        <w:rPr>
          <w:rFonts w:ascii="Times New Roman" w:hAnsi="Times New Roman" w:cs="Times New Roman"/>
          <w:sz w:val="24"/>
          <w:szCs w:val="24"/>
        </w:rPr>
        <w:t>stionnaires were distributed to</w:t>
      </w:r>
      <w:r w:rsidR="00373094" w:rsidRPr="001C4865">
        <w:rPr>
          <w:rFonts w:ascii="Times New Roman" w:hAnsi="Times New Roman" w:cs="Times New Roman"/>
          <w:sz w:val="24"/>
          <w:szCs w:val="24"/>
        </w:rPr>
        <w:t xml:space="preserve"> number of organizations. This number of organizations was arrived at through a random sampling technique.</w:t>
      </w:r>
      <w:r w:rsidRPr="001C4865">
        <w:rPr>
          <w:rFonts w:ascii="Times New Roman" w:hAnsi="Times New Roman" w:cs="Times New Roman"/>
          <w:sz w:val="24"/>
          <w:szCs w:val="24"/>
        </w:rPr>
        <w:t xml:space="preserve"> The questions on the interview were therefore set to help them provide an insight into how best rewards helps them better manage such scenarios. Some of the demographic characteristics sought included age, gender, deviant customer behavior (DCB)</w:t>
      </w:r>
      <w:r w:rsidR="009D6585" w:rsidRPr="001C4865">
        <w:rPr>
          <w:rFonts w:ascii="Times New Roman" w:hAnsi="Times New Roman" w:cs="Times New Roman"/>
          <w:sz w:val="24"/>
          <w:szCs w:val="24"/>
        </w:rPr>
        <w:t xml:space="preserve">, incident serverity and their experience on customer relations position. </w:t>
      </w:r>
    </w:p>
    <w:p w:rsidR="00781BAB" w:rsidRPr="001C4865" w:rsidRDefault="00781BAB" w:rsidP="000B228D">
      <w:pPr>
        <w:spacing w:line="480" w:lineRule="auto"/>
        <w:jc w:val="both"/>
        <w:rPr>
          <w:rFonts w:ascii="Times New Roman" w:hAnsi="Times New Roman" w:cs="Times New Roman"/>
          <w:b/>
          <w:sz w:val="24"/>
          <w:szCs w:val="24"/>
        </w:rPr>
      </w:pPr>
    </w:p>
    <w:p w:rsidR="003B010B"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lastRenderedPageBreak/>
        <w:t xml:space="preserve">4.3 </w:t>
      </w:r>
      <w:r w:rsidR="003B010B" w:rsidRPr="001C4865">
        <w:rPr>
          <w:rFonts w:ascii="Times New Roman" w:hAnsi="Times New Roman" w:cs="Times New Roman"/>
          <w:b/>
          <w:sz w:val="24"/>
          <w:szCs w:val="24"/>
        </w:rPr>
        <w:t>Data Analysis</w:t>
      </w:r>
    </w:p>
    <w:p w:rsidR="002005BC" w:rsidRPr="001C4865" w:rsidRDefault="00373094"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The results were analyzed with the help of SPSS version 23, with descriptive statistics, t-tests and multivariate regression analysis techniques used to analyze the data obtained. A 95% confidence level was used to check whether the data collected had a significant variation, after which relevant conclusions were made. </w:t>
      </w:r>
    </w:p>
    <w:p w:rsidR="009900E2"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4.4 </w:t>
      </w:r>
      <w:r w:rsidR="009900E2" w:rsidRPr="001C4865">
        <w:rPr>
          <w:rFonts w:ascii="Times New Roman" w:hAnsi="Times New Roman" w:cs="Times New Roman"/>
          <w:b/>
          <w:sz w:val="24"/>
          <w:szCs w:val="24"/>
        </w:rPr>
        <w:t>Limitations and Ethical Considerations</w:t>
      </w:r>
    </w:p>
    <w:p w:rsidR="009900E2" w:rsidRDefault="009900E2" w:rsidP="000B228D">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There were certain limitations to the study, especially with regard to challenges in data collection. For instance, the atmosphere for data collection was not conducive, with some respondents being too busy to fill the questionnaires within the specified time frame. On the other hand, all other ethical considerations were catered for, considering that the respondent’s consent was sought before the research was conducted. </w:t>
      </w:r>
    </w:p>
    <w:p w:rsidR="00D36367" w:rsidRPr="002C5892" w:rsidRDefault="00D36367" w:rsidP="000B228D">
      <w:pPr>
        <w:spacing w:line="480" w:lineRule="auto"/>
        <w:jc w:val="both"/>
        <w:rPr>
          <w:rFonts w:ascii="Times New Roman" w:hAnsi="Times New Roman" w:cs="Times New Roman"/>
          <w:b/>
          <w:sz w:val="24"/>
          <w:szCs w:val="24"/>
        </w:rPr>
      </w:pPr>
      <w:r w:rsidRPr="002C5892">
        <w:rPr>
          <w:rFonts w:ascii="Times New Roman" w:hAnsi="Times New Roman" w:cs="Times New Roman"/>
          <w:b/>
          <w:sz w:val="24"/>
          <w:szCs w:val="24"/>
        </w:rPr>
        <w:t>4.5 Reliability and Validity</w:t>
      </w:r>
    </w:p>
    <w:p w:rsidR="00D36367" w:rsidRDefault="002C5892" w:rsidP="000B228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Reliability and validity tests are conducted to ensure that the data collected is accurate and fits the scientific criteria. </w:t>
      </w:r>
      <w:r w:rsidRPr="002C5892">
        <w:rPr>
          <w:rFonts w:ascii="Times New Roman" w:hAnsi="Times New Roman" w:cs="Times New Roman"/>
          <w:sz w:val="24"/>
          <w:szCs w:val="24"/>
        </w:rPr>
        <w:t>Reliability is a measure of the stabilit</w:t>
      </w:r>
      <w:r>
        <w:rPr>
          <w:rFonts w:ascii="Times New Roman" w:hAnsi="Times New Roman" w:cs="Times New Roman"/>
          <w:sz w:val="24"/>
          <w:szCs w:val="24"/>
        </w:rPr>
        <w:t>y or consistency of test scores while validity</w:t>
      </w:r>
      <w:r w:rsidRPr="002C5892">
        <w:rPr>
          <w:rFonts w:ascii="Times New Roman" w:hAnsi="Times New Roman" w:cs="Times New Roman"/>
          <w:sz w:val="24"/>
          <w:szCs w:val="24"/>
        </w:rPr>
        <w:t xml:space="preserve"> means that a test or instrument is accurately measuring what it’s supposed to.</w:t>
      </w:r>
      <w:r>
        <w:rPr>
          <w:rFonts w:ascii="Times New Roman" w:hAnsi="Times New Roman" w:cs="Times New Roman"/>
          <w:sz w:val="24"/>
          <w:szCs w:val="24"/>
        </w:rPr>
        <w:t xml:space="preserve"> To test for reliability, this study used the Cronbach’s alpha to determine it. Any value greater than 0.6 indicated that the question was valid. </w:t>
      </w:r>
      <w:r w:rsidR="00872F06">
        <w:rPr>
          <w:rFonts w:ascii="Times New Roman" w:hAnsi="Times New Roman" w:cs="Times New Roman"/>
          <w:sz w:val="24"/>
          <w:szCs w:val="24"/>
        </w:rPr>
        <w:t xml:space="preserve">On average, the questions registered a Cronbach’s alpha of 0.695, which is greater than 0.6, implying that the questions passed the reliability test. </w:t>
      </w:r>
    </w:p>
    <w:p w:rsidR="00A37F5F" w:rsidRPr="001C4865" w:rsidRDefault="0067775E" w:rsidP="00956764">
      <w:pPr>
        <w:rPr>
          <w:rFonts w:ascii="Times New Roman" w:hAnsi="Times New Roman" w:cs="Times New Roman"/>
          <w:b/>
          <w:sz w:val="24"/>
          <w:szCs w:val="24"/>
        </w:rPr>
      </w:pPr>
      <w:bookmarkStart w:id="1" w:name="_GoBack"/>
      <w:bookmarkEnd w:id="1"/>
      <w:r w:rsidRPr="001C4865">
        <w:rPr>
          <w:rFonts w:ascii="Times New Roman" w:hAnsi="Times New Roman" w:cs="Times New Roman"/>
          <w:b/>
          <w:sz w:val="24"/>
          <w:szCs w:val="24"/>
        </w:rPr>
        <w:t xml:space="preserve">5. </w:t>
      </w:r>
      <w:r w:rsidR="00A37F5F" w:rsidRPr="001C4865">
        <w:rPr>
          <w:rFonts w:ascii="Times New Roman" w:hAnsi="Times New Roman" w:cs="Times New Roman"/>
          <w:b/>
          <w:sz w:val="24"/>
          <w:szCs w:val="24"/>
        </w:rPr>
        <w:t>Results</w:t>
      </w:r>
    </w:p>
    <w:p w:rsidR="0067775E" w:rsidRPr="001C4865" w:rsidRDefault="0067775E"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5.1 Descriptive Statistics for the Scenario</w:t>
      </w:r>
    </w:p>
    <w:p w:rsidR="002E7A0D" w:rsidRPr="001C4865" w:rsidRDefault="00AD7C12" w:rsidP="00AD7C12">
      <w:pPr>
        <w:pStyle w:val="Caption"/>
        <w:jc w:val="center"/>
        <w:rPr>
          <w:rFonts w:ascii="Times New Roman" w:hAnsi="Times New Roman" w:cs="Times New Roman"/>
          <w:i w:val="0"/>
          <w:color w:val="auto"/>
          <w:sz w:val="24"/>
          <w:szCs w:val="24"/>
        </w:rPr>
      </w:pPr>
      <w:r w:rsidRPr="001C4865">
        <w:rPr>
          <w:rFonts w:ascii="Times New Roman" w:hAnsi="Times New Roman" w:cs="Times New Roman"/>
          <w:b/>
          <w:i w:val="0"/>
          <w:color w:val="auto"/>
          <w:sz w:val="24"/>
          <w:szCs w:val="24"/>
        </w:rPr>
        <w:t xml:space="preserve">Table </w:t>
      </w:r>
      <w:r w:rsidR="00A73F13" w:rsidRPr="001C4865">
        <w:rPr>
          <w:rFonts w:ascii="Times New Roman" w:hAnsi="Times New Roman" w:cs="Times New Roman"/>
          <w:b/>
          <w:i w:val="0"/>
          <w:color w:val="auto"/>
          <w:sz w:val="24"/>
          <w:szCs w:val="24"/>
        </w:rPr>
        <w:fldChar w:fldCharType="begin"/>
      </w:r>
      <w:r w:rsidRPr="001C4865">
        <w:rPr>
          <w:rFonts w:ascii="Times New Roman" w:hAnsi="Times New Roman" w:cs="Times New Roman"/>
          <w:b/>
          <w:i w:val="0"/>
          <w:color w:val="auto"/>
          <w:sz w:val="24"/>
          <w:szCs w:val="24"/>
        </w:rPr>
        <w:instrText xml:space="preserve"> SEQ Table \* ARABIC </w:instrText>
      </w:r>
      <w:r w:rsidR="00A73F13" w:rsidRPr="001C4865">
        <w:rPr>
          <w:rFonts w:ascii="Times New Roman" w:hAnsi="Times New Roman" w:cs="Times New Roman"/>
          <w:b/>
          <w:i w:val="0"/>
          <w:color w:val="auto"/>
          <w:sz w:val="24"/>
          <w:szCs w:val="24"/>
        </w:rPr>
        <w:fldChar w:fldCharType="separate"/>
      </w:r>
      <w:r w:rsidR="009F72DC" w:rsidRPr="001C4865">
        <w:rPr>
          <w:rFonts w:ascii="Times New Roman" w:hAnsi="Times New Roman" w:cs="Times New Roman"/>
          <w:b/>
          <w:i w:val="0"/>
          <w:noProof/>
          <w:color w:val="auto"/>
          <w:sz w:val="24"/>
          <w:szCs w:val="24"/>
        </w:rPr>
        <w:t>1</w:t>
      </w:r>
      <w:r w:rsidR="00A73F13" w:rsidRPr="001C4865">
        <w:rPr>
          <w:rFonts w:ascii="Times New Roman" w:hAnsi="Times New Roman" w:cs="Times New Roman"/>
          <w:b/>
          <w:i w:val="0"/>
          <w:color w:val="auto"/>
          <w:sz w:val="24"/>
          <w:szCs w:val="24"/>
        </w:rPr>
        <w:fldChar w:fldCharType="end"/>
      </w:r>
      <w:r w:rsidRPr="001C4865">
        <w:rPr>
          <w:rFonts w:ascii="Times New Roman" w:hAnsi="Times New Roman" w:cs="Times New Roman"/>
          <w:b/>
          <w:i w:val="0"/>
          <w:color w:val="auto"/>
          <w:sz w:val="24"/>
          <w:szCs w:val="24"/>
        </w:rPr>
        <w:t xml:space="preserve">: </w:t>
      </w:r>
      <w:r w:rsidR="002E7A0D" w:rsidRPr="001C4865">
        <w:rPr>
          <w:rFonts w:ascii="Times New Roman" w:hAnsi="Times New Roman" w:cs="Times New Roman"/>
          <w:i w:val="0"/>
          <w:color w:val="auto"/>
          <w:sz w:val="24"/>
          <w:szCs w:val="24"/>
        </w:rPr>
        <w:t>Descriptive Statistics for both Scenarios</w:t>
      </w:r>
    </w:p>
    <w:tbl>
      <w:tblPr>
        <w:tblStyle w:val="TableGrid"/>
        <w:tblW w:w="9805" w:type="dxa"/>
        <w:tblLook w:val="04A0"/>
      </w:tblPr>
      <w:tblGrid>
        <w:gridCol w:w="1603"/>
        <w:gridCol w:w="456"/>
        <w:gridCol w:w="876"/>
        <w:gridCol w:w="1003"/>
        <w:gridCol w:w="1203"/>
        <w:gridCol w:w="456"/>
        <w:gridCol w:w="876"/>
        <w:gridCol w:w="1003"/>
        <w:gridCol w:w="1203"/>
        <w:gridCol w:w="1203"/>
      </w:tblGrid>
      <w:tr w:rsidR="0015357D" w:rsidRPr="001C4865" w:rsidTr="0015357D">
        <w:trPr>
          <w:trHeight w:val="315"/>
        </w:trPr>
        <w:tc>
          <w:tcPr>
            <w:tcW w:w="0" w:type="auto"/>
          </w:tcPr>
          <w:p w:rsidR="0015357D" w:rsidRPr="001C4865" w:rsidRDefault="0015357D" w:rsidP="006B6983">
            <w:pPr>
              <w:rPr>
                <w:rFonts w:ascii="Times New Roman" w:hAnsi="Times New Roman" w:cs="Times New Roman"/>
                <w:b/>
                <w:sz w:val="24"/>
                <w:szCs w:val="24"/>
              </w:rPr>
            </w:pPr>
            <w:r w:rsidRPr="001C4865">
              <w:rPr>
                <w:rFonts w:ascii="Times New Roman" w:hAnsi="Times New Roman" w:cs="Times New Roman"/>
                <w:b/>
                <w:sz w:val="24"/>
                <w:szCs w:val="24"/>
              </w:rPr>
              <w:t>Scenario</w:t>
            </w:r>
          </w:p>
        </w:tc>
        <w:tc>
          <w:tcPr>
            <w:tcW w:w="0" w:type="auto"/>
            <w:gridSpan w:val="4"/>
          </w:tcPr>
          <w:p w:rsidR="0015357D" w:rsidRPr="001C4865" w:rsidRDefault="0015357D" w:rsidP="006B6983">
            <w:pPr>
              <w:rPr>
                <w:rFonts w:ascii="Times New Roman" w:hAnsi="Times New Roman" w:cs="Times New Roman"/>
                <w:b/>
                <w:sz w:val="24"/>
                <w:szCs w:val="24"/>
              </w:rPr>
            </w:pPr>
            <w:r w:rsidRPr="001C4865">
              <w:rPr>
                <w:rFonts w:ascii="Times New Roman" w:hAnsi="Times New Roman" w:cs="Times New Roman"/>
                <w:b/>
                <w:sz w:val="24"/>
                <w:szCs w:val="24"/>
              </w:rPr>
              <w:t>Scenario 1</w:t>
            </w:r>
          </w:p>
        </w:tc>
        <w:tc>
          <w:tcPr>
            <w:tcW w:w="0" w:type="auto"/>
            <w:gridSpan w:val="4"/>
          </w:tcPr>
          <w:p w:rsidR="0015357D" w:rsidRPr="001C4865" w:rsidRDefault="0015357D" w:rsidP="006B6983">
            <w:pPr>
              <w:rPr>
                <w:rFonts w:ascii="Times New Roman" w:hAnsi="Times New Roman" w:cs="Times New Roman"/>
                <w:b/>
                <w:sz w:val="24"/>
                <w:szCs w:val="24"/>
              </w:rPr>
            </w:pPr>
            <w:r w:rsidRPr="001C4865">
              <w:rPr>
                <w:rFonts w:ascii="Times New Roman" w:hAnsi="Times New Roman" w:cs="Times New Roman"/>
                <w:b/>
                <w:sz w:val="24"/>
                <w:szCs w:val="24"/>
              </w:rPr>
              <w:t>Scenario 2</w:t>
            </w:r>
          </w:p>
        </w:tc>
        <w:tc>
          <w:tcPr>
            <w:tcW w:w="1590" w:type="dxa"/>
          </w:tcPr>
          <w:p w:rsidR="0015357D" w:rsidRPr="001C4865" w:rsidRDefault="0015357D" w:rsidP="006B6983">
            <w:pPr>
              <w:rPr>
                <w:rFonts w:ascii="Times New Roman" w:hAnsi="Times New Roman" w:cs="Times New Roman"/>
                <w:b/>
                <w:sz w:val="24"/>
                <w:szCs w:val="24"/>
              </w:rPr>
            </w:pPr>
            <w:r w:rsidRPr="001C4865">
              <w:rPr>
                <w:rFonts w:ascii="Times New Roman" w:hAnsi="Times New Roman" w:cs="Times New Roman"/>
                <w:b/>
                <w:sz w:val="24"/>
                <w:szCs w:val="24"/>
              </w:rPr>
              <w:t xml:space="preserve">Both </w:t>
            </w:r>
            <w:r w:rsidRPr="001C4865">
              <w:rPr>
                <w:rFonts w:ascii="Times New Roman" w:hAnsi="Times New Roman" w:cs="Times New Roman"/>
                <w:b/>
                <w:sz w:val="24"/>
                <w:szCs w:val="24"/>
              </w:rPr>
              <w:lastRenderedPageBreak/>
              <w:t>Scenarios</w:t>
            </w:r>
          </w:p>
        </w:tc>
      </w:tr>
      <w:tr w:rsidR="0015357D" w:rsidRPr="001C4865" w:rsidTr="0015357D">
        <w:trPr>
          <w:trHeight w:val="640"/>
        </w:trPr>
        <w:tc>
          <w:tcPr>
            <w:tcW w:w="0" w:type="auto"/>
            <w:hideMark/>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lastRenderedPageBreak/>
              <w:t>Measure of Central Tendency</w:t>
            </w:r>
          </w:p>
        </w:tc>
        <w:tc>
          <w:tcPr>
            <w:tcW w:w="0" w:type="auto"/>
          </w:tcPr>
          <w:p w:rsidR="0015357D" w:rsidRPr="001C4865" w:rsidRDefault="0015357D" w:rsidP="00AD4264">
            <w:pPr>
              <w:rPr>
                <w:rFonts w:ascii="Times New Roman" w:eastAsia="Times New Roman" w:hAnsi="Times New Roman" w:cs="Times New Roman"/>
                <w:b/>
                <w:sz w:val="24"/>
                <w:szCs w:val="24"/>
              </w:rPr>
            </w:pPr>
            <w:r w:rsidRPr="001C4865">
              <w:rPr>
                <w:rFonts w:ascii="Times New Roman" w:eastAsia="Times New Roman" w:hAnsi="Times New Roman" w:cs="Times New Roman"/>
                <w:b/>
                <w:sz w:val="24"/>
                <w:szCs w:val="24"/>
              </w:rPr>
              <w:t>N</w:t>
            </w:r>
          </w:p>
          <w:p w:rsidR="0015357D" w:rsidRPr="001C4865" w:rsidRDefault="0015357D" w:rsidP="00AD4264">
            <w:pPr>
              <w:rPr>
                <w:rFonts w:ascii="Times New Roman" w:eastAsia="Times New Roman" w:hAnsi="Times New Roman" w:cs="Times New Roman"/>
                <w:b/>
                <w:sz w:val="24"/>
                <w:szCs w:val="24"/>
              </w:rPr>
            </w:pPr>
          </w:p>
        </w:tc>
        <w:tc>
          <w:tcPr>
            <w:tcW w:w="0" w:type="auto"/>
          </w:tcPr>
          <w:p w:rsidR="0015357D" w:rsidRPr="001C4865" w:rsidRDefault="0015357D" w:rsidP="00AD4264">
            <w:pPr>
              <w:rPr>
                <w:rFonts w:ascii="Times New Roman" w:eastAsia="Times New Roman" w:hAnsi="Times New Roman" w:cs="Times New Roman"/>
                <w:b/>
                <w:sz w:val="24"/>
                <w:szCs w:val="24"/>
              </w:rPr>
            </w:pPr>
            <w:r w:rsidRPr="001C4865">
              <w:rPr>
                <w:rFonts w:ascii="Times New Roman" w:eastAsia="Times New Roman" w:hAnsi="Times New Roman" w:cs="Times New Roman"/>
                <w:b/>
                <w:sz w:val="24"/>
                <w:szCs w:val="24"/>
              </w:rPr>
              <w:t>Mean</w:t>
            </w:r>
          </w:p>
        </w:tc>
        <w:tc>
          <w:tcPr>
            <w:tcW w:w="0" w:type="auto"/>
          </w:tcPr>
          <w:p w:rsidR="0015357D" w:rsidRPr="001C4865" w:rsidRDefault="0015357D" w:rsidP="00AD4264">
            <w:pPr>
              <w:rPr>
                <w:rFonts w:ascii="Times New Roman" w:eastAsia="Times New Roman" w:hAnsi="Times New Roman" w:cs="Times New Roman"/>
                <w:b/>
                <w:sz w:val="24"/>
                <w:szCs w:val="24"/>
              </w:rPr>
            </w:pPr>
            <w:r w:rsidRPr="001C4865">
              <w:rPr>
                <w:rFonts w:ascii="Times New Roman" w:eastAsia="Times New Roman" w:hAnsi="Times New Roman" w:cs="Times New Roman"/>
                <w:b/>
                <w:sz w:val="24"/>
                <w:szCs w:val="24"/>
              </w:rPr>
              <w:t>Median</w:t>
            </w:r>
          </w:p>
        </w:tc>
        <w:tc>
          <w:tcPr>
            <w:tcW w:w="0" w:type="auto"/>
          </w:tcPr>
          <w:p w:rsidR="0015357D" w:rsidRPr="001C4865" w:rsidRDefault="0015357D" w:rsidP="00AD4264">
            <w:pPr>
              <w:rPr>
                <w:rFonts w:ascii="Times New Roman" w:eastAsia="Times New Roman" w:hAnsi="Times New Roman" w:cs="Times New Roman"/>
                <w:b/>
                <w:sz w:val="24"/>
                <w:szCs w:val="24"/>
              </w:rPr>
            </w:pPr>
            <w:r w:rsidRPr="001C4865">
              <w:rPr>
                <w:rFonts w:ascii="Times New Roman" w:eastAsia="Times New Roman" w:hAnsi="Times New Roman" w:cs="Times New Roman"/>
                <w:b/>
                <w:sz w:val="24"/>
                <w:szCs w:val="24"/>
              </w:rPr>
              <w:t>Std. Deviation</w:t>
            </w:r>
          </w:p>
        </w:tc>
        <w:tc>
          <w:tcPr>
            <w:tcW w:w="0" w:type="auto"/>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t>N</w:t>
            </w:r>
          </w:p>
          <w:p w:rsidR="0015357D" w:rsidRPr="001C4865" w:rsidRDefault="0015357D" w:rsidP="00AD4264">
            <w:pPr>
              <w:rPr>
                <w:rFonts w:ascii="Times New Roman" w:hAnsi="Times New Roman" w:cs="Times New Roman"/>
                <w:b/>
                <w:sz w:val="24"/>
                <w:szCs w:val="24"/>
              </w:rPr>
            </w:pPr>
          </w:p>
        </w:tc>
        <w:tc>
          <w:tcPr>
            <w:tcW w:w="0" w:type="auto"/>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t>Mean</w:t>
            </w:r>
          </w:p>
        </w:tc>
        <w:tc>
          <w:tcPr>
            <w:tcW w:w="0" w:type="auto"/>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t>Median</w:t>
            </w:r>
          </w:p>
        </w:tc>
        <w:tc>
          <w:tcPr>
            <w:tcW w:w="0" w:type="auto"/>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t>Std. Deviation</w:t>
            </w:r>
          </w:p>
        </w:tc>
        <w:tc>
          <w:tcPr>
            <w:tcW w:w="1590" w:type="dxa"/>
          </w:tcPr>
          <w:p w:rsidR="0015357D" w:rsidRPr="001C4865" w:rsidRDefault="0015357D" w:rsidP="00AD4264">
            <w:pPr>
              <w:rPr>
                <w:rFonts w:ascii="Times New Roman" w:hAnsi="Times New Roman" w:cs="Times New Roman"/>
                <w:b/>
                <w:sz w:val="24"/>
                <w:szCs w:val="24"/>
              </w:rPr>
            </w:pPr>
            <w:r w:rsidRPr="001C4865">
              <w:rPr>
                <w:rFonts w:ascii="Times New Roman" w:hAnsi="Times New Roman" w:cs="Times New Roman"/>
                <w:b/>
                <w:sz w:val="24"/>
                <w:szCs w:val="24"/>
              </w:rPr>
              <w:t>Mean</w:t>
            </w:r>
          </w:p>
        </w:tc>
      </w:tr>
      <w:tr w:rsidR="0015357D" w:rsidRPr="001C4865" w:rsidTr="0015357D">
        <w:trPr>
          <w:trHeight w:val="66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Deviant Customer Behavior (DCB) frequency exposure</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3.8400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1.74833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1.87819</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3.77</w:t>
            </w:r>
          </w:p>
        </w:tc>
      </w:tr>
      <w:tr w:rsidR="0015357D" w:rsidRPr="001C4865" w:rsidTr="0015357D">
        <w:trPr>
          <w:trHeight w:val="49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Intrinsic Motivation</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5.5800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6.0000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1.05751</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5.9667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0.64237</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5.77335</w:t>
            </w:r>
          </w:p>
        </w:tc>
      </w:tr>
      <w:tr w:rsidR="0015357D" w:rsidRPr="001C4865" w:rsidTr="0015357D">
        <w:trPr>
          <w:trHeight w:val="39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Importance of incident</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4.8667</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1.58406</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5.6556</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1.18251</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5.26115</w:t>
            </w:r>
          </w:p>
        </w:tc>
      </w:tr>
      <w:tr w:rsidR="0015357D" w:rsidRPr="001C4865" w:rsidTr="0015357D">
        <w:trPr>
          <w:trHeight w:val="350"/>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Self Esteem</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3.8667</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1.25093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3.1333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1.18289</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3.5</w:t>
            </w:r>
          </w:p>
        </w:tc>
      </w:tr>
      <w:tr w:rsidR="0015357D" w:rsidRPr="001C4865" w:rsidTr="0015357D">
        <w:trPr>
          <w:trHeight w:val="49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Role Stress</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4.4133</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4.6667</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1.45704</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3.2</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2.6667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1.58682</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3.80665</w:t>
            </w:r>
          </w:p>
        </w:tc>
      </w:tr>
      <w:tr w:rsidR="0015357D" w:rsidRPr="001C4865" w:rsidTr="0015357D">
        <w:trPr>
          <w:trHeight w:val="350"/>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Retaliation Intentions Against</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2.1300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1.7500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1.19050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2.1917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2.25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1.11162</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2.16085</w:t>
            </w:r>
          </w:p>
        </w:tc>
      </w:tr>
      <w:tr w:rsidR="0015357D" w:rsidRPr="001C4865" w:rsidTr="0015357D">
        <w:trPr>
          <w:trHeight w:val="31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Justice</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3.1400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3.2500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1.47033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3.9333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4.375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1.59327</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3.53665</w:t>
            </w:r>
          </w:p>
        </w:tc>
      </w:tr>
      <w:tr w:rsidR="0015357D" w:rsidRPr="001C4865" w:rsidTr="0015357D">
        <w:trPr>
          <w:trHeight w:val="260"/>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Customer Orientation</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5.9000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6.0000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0.80039</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6.2833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6.375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0.70016</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6.09165</w:t>
            </w:r>
          </w:p>
        </w:tc>
      </w:tr>
      <w:tr w:rsidR="0015357D" w:rsidRPr="001C4865" w:rsidTr="0015357D">
        <w:trPr>
          <w:trHeight w:val="315"/>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OCB</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5.9600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6.0000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0.80829</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6.4333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6.6</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0.57556</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6.19665</w:t>
            </w:r>
          </w:p>
        </w:tc>
      </w:tr>
      <w:tr w:rsidR="0015357D" w:rsidRPr="001C4865" w:rsidTr="0015357D">
        <w:trPr>
          <w:trHeight w:val="287"/>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Work Withdrawal Behavior</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3.3200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3.5000</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1.29003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3.2167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2.75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1.81319</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3.26835</w:t>
            </w:r>
          </w:p>
        </w:tc>
      </w:tr>
      <w:tr w:rsidR="0015357D" w:rsidRPr="001C4865" w:rsidTr="0015357D">
        <w:trPr>
          <w:trHeight w:val="278"/>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Surface Acting What to do</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4.4933</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4.3333</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1.10185</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3.5444</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3.8333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1.38543</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4.01885</w:t>
            </w:r>
          </w:p>
        </w:tc>
      </w:tr>
      <w:tr w:rsidR="0015357D" w:rsidRPr="001C4865" w:rsidTr="0015357D">
        <w:trPr>
          <w:trHeight w:val="422"/>
        </w:trPr>
        <w:tc>
          <w:tcPr>
            <w:tcW w:w="0" w:type="auto"/>
            <w:hideMark/>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Responsibility Attribution</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4.2267</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4.3333</w:t>
            </w:r>
          </w:p>
        </w:tc>
        <w:tc>
          <w:tcPr>
            <w:tcW w:w="0" w:type="auto"/>
          </w:tcPr>
          <w:p w:rsidR="0015357D" w:rsidRPr="001C4865" w:rsidRDefault="0015357D" w:rsidP="0015357D">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0.86987</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30</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3.3111</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w:t>
            </w:r>
          </w:p>
        </w:tc>
        <w:tc>
          <w:tcPr>
            <w:tcW w:w="0" w:type="auto"/>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1.23156</w:t>
            </w:r>
          </w:p>
        </w:tc>
        <w:tc>
          <w:tcPr>
            <w:tcW w:w="1590" w:type="dxa"/>
          </w:tcPr>
          <w:p w:rsidR="0015357D" w:rsidRPr="001C4865" w:rsidRDefault="0015357D" w:rsidP="0015357D">
            <w:pPr>
              <w:rPr>
                <w:rFonts w:ascii="Times New Roman" w:hAnsi="Times New Roman" w:cs="Times New Roman"/>
                <w:sz w:val="24"/>
                <w:szCs w:val="24"/>
              </w:rPr>
            </w:pPr>
            <w:r w:rsidRPr="001C4865">
              <w:rPr>
                <w:rFonts w:ascii="Times New Roman" w:hAnsi="Times New Roman" w:cs="Times New Roman"/>
                <w:sz w:val="24"/>
                <w:szCs w:val="24"/>
              </w:rPr>
              <w:t>3.7689</w:t>
            </w:r>
          </w:p>
        </w:tc>
      </w:tr>
    </w:tbl>
    <w:p w:rsidR="002E7A0D" w:rsidRPr="001C4865" w:rsidRDefault="002E7A0D" w:rsidP="002E7A0D">
      <w:pPr>
        <w:autoSpaceDE w:val="0"/>
        <w:autoSpaceDN w:val="0"/>
        <w:adjustRightInd w:val="0"/>
        <w:spacing w:after="0" w:line="400" w:lineRule="atLeast"/>
        <w:rPr>
          <w:rFonts w:ascii="Times New Roman" w:hAnsi="Times New Roman" w:cs="Times New Roman"/>
          <w:sz w:val="24"/>
          <w:szCs w:val="24"/>
        </w:rPr>
      </w:pPr>
    </w:p>
    <w:p w:rsidR="00F76199" w:rsidRPr="001C4865" w:rsidRDefault="00AD4264" w:rsidP="00F76199">
      <w:pPr>
        <w:spacing w:line="480" w:lineRule="auto"/>
        <w:jc w:val="both"/>
        <w:rPr>
          <w:rFonts w:ascii="Times New Roman" w:eastAsia="Times New Roman" w:hAnsi="Times New Roman" w:cs="Times New Roman"/>
          <w:sz w:val="24"/>
          <w:szCs w:val="24"/>
        </w:rPr>
      </w:pPr>
      <w:r w:rsidRPr="001C4865">
        <w:rPr>
          <w:rFonts w:ascii="Times New Roman" w:hAnsi="Times New Roman" w:cs="Times New Roman"/>
          <w:sz w:val="24"/>
          <w:szCs w:val="24"/>
        </w:rPr>
        <w:t>From the first scenario, the results indicate that Deviant Customer Behavior (DCB) frequency exposure (M=</w:t>
      </w:r>
      <w:r w:rsidRPr="001C4865">
        <w:rPr>
          <w:rFonts w:ascii="Times New Roman" w:eastAsia="Times New Roman" w:hAnsi="Times New Roman" w:cs="Times New Roman"/>
          <w:sz w:val="24"/>
          <w:szCs w:val="24"/>
        </w:rPr>
        <w:t>3.8400, SD=1.74833),</w:t>
      </w:r>
      <w:r w:rsidRPr="001C4865">
        <w:rPr>
          <w:rFonts w:ascii="Times New Roman" w:hAnsi="Times New Roman" w:cs="Times New Roman"/>
          <w:sz w:val="24"/>
          <w:szCs w:val="24"/>
        </w:rPr>
        <w:t xml:space="preserve"> Intrinsic Motivation (M=</w:t>
      </w:r>
      <w:r w:rsidR="00A9517E" w:rsidRPr="001C4865">
        <w:rPr>
          <w:rFonts w:ascii="Times New Roman" w:eastAsia="Times New Roman" w:hAnsi="Times New Roman" w:cs="Times New Roman"/>
          <w:sz w:val="24"/>
          <w:szCs w:val="24"/>
        </w:rPr>
        <w:t xml:space="preserve">5.5800, SD=1.05751), </w:t>
      </w:r>
      <w:r w:rsidRPr="001C4865">
        <w:rPr>
          <w:rFonts w:ascii="Times New Roman" w:hAnsi="Times New Roman" w:cs="Times New Roman"/>
          <w:sz w:val="24"/>
          <w:szCs w:val="24"/>
        </w:rPr>
        <w:t>Importance of incident</w:t>
      </w:r>
      <w:r w:rsidR="00A9517E" w:rsidRPr="001C4865">
        <w:rPr>
          <w:rFonts w:ascii="Times New Roman" w:hAnsi="Times New Roman" w:cs="Times New Roman"/>
          <w:sz w:val="24"/>
          <w:szCs w:val="24"/>
        </w:rPr>
        <w:t xml:space="preserve"> (M=4.8667, SD=1.58406), </w:t>
      </w:r>
      <w:r w:rsidRPr="001C4865">
        <w:rPr>
          <w:rFonts w:ascii="Times New Roman" w:hAnsi="Times New Roman" w:cs="Times New Roman"/>
          <w:sz w:val="24"/>
          <w:szCs w:val="24"/>
        </w:rPr>
        <w:t>Self Esteem</w:t>
      </w:r>
      <w:r w:rsidR="00A9517E" w:rsidRPr="001C4865">
        <w:rPr>
          <w:rFonts w:ascii="Times New Roman" w:hAnsi="Times New Roman" w:cs="Times New Roman"/>
          <w:sz w:val="24"/>
          <w:szCs w:val="24"/>
        </w:rPr>
        <w:t xml:space="preserve"> (M=3.8667, SD=1.25093), </w:t>
      </w:r>
      <w:r w:rsidRPr="001C4865">
        <w:rPr>
          <w:rFonts w:ascii="Times New Roman" w:hAnsi="Times New Roman" w:cs="Times New Roman"/>
          <w:sz w:val="24"/>
          <w:szCs w:val="24"/>
        </w:rPr>
        <w:t>Role Stress</w:t>
      </w:r>
      <w:r w:rsidR="00A9517E" w:rsidRPr="001C4865">
        <w:rPr>
          <w:rFonts w:ascii="Times New Roman" w:hAnsi="Times New Roman" w:cs="Times New Roman"/>
          <w:sz w:val="24"/>
          <w:szCs w:val="24"/>
        </w:rPr>
        <w:t xml:space="preserve"> M=4.4133, SD=1.45704), </w:t>
      </w:r>
      <w:r w:rsidRPr="001C4865">
        <w:rPr>
          <w:rFonts w:ascii="Times New Roman" w:hAnsi="Times New Roman" w:cs="Times New Roman"/>
          <w:sz w:val="24"/>
          <w:szCs w:val="24"/>
        </w:rPr>
        <w:t>Retaliation Intentions Against</w:t>
      </w:r>
      <w:r w:rsidR="00A9517E" w:rsidRPr="001C4865">
        <w:rPr>
          <w:rFonts w:ascii="Times New Roman" w:hAnsi="Times New Roman" w:cs="Times New Roman"/>
          <w:sz w:val="24"/>
          <w:szCs w:val="24"/>
        </w:rPr>
        <w:t xml:space="preserve"> (M=2.1300, SD=1.19050), </w:t>
      </w:r>
      <w:r w:rsidRPr="001C4865">
        <w:rPr>
          <w:rFonts w:ascii="Times New Roman" w:hAnsi="Times New Roman" w:cs="Times New Roman"/>
          <w:sz w:val="24"/>
          <w:szCs w:val="24"/>
        </w:rPr>
        <w:t>Justice</w:t>
      </w:r>
      <w:r w:rsidR="00A9517E" w:rsidRPr="001C4865">
        <w:rPr>
          <w:rFonts w:ascii="Times New Roman" w:hAnsi="Times New Roman" w:cs="Times New Roman"/>
          <w:sz w:val="24"/>
          <w:szCs w:val="24"/>
        </w:rPr>
        <w:t xml:space="preserve"> (M=3.1400, SD=1.47033), Customer Orientation (</w:t>
      </w:r>
      <w:r w:rsidRPr="001C4865">
        <w:rPr>
          <w:rFonts w:ascii="Times New Roman" w:hAnsi="Times New Roman" w:cs="Times New Roman"/>
          <w:sz w:val="24"/>
          <w:szCs w:val="24"/>
        </w:rPr>
        <w:t>OCB</w:t>
      </w:r>
      <w:r w:rsidR="00A9517E" w:rsidRPr="001C4865">
        <w:rPr>
          <w:rFonts w:ascii="Times New Roman" w:hAnsi="Times New Roman" w:cs="Times New Roman"/>
          <w:sz w:val="24"/>
          <w:szCs w:val="24"/>
        </w:rPr>
        <w:t xml:space="preserve">), (M=5.9000, SD=0.80039), </w:t>
      </w:r>
      <w:r w:rsidRPr="001C4865">
        <w:rPr>
          <w:rFonts w:ascii="Times New Roman" w:hAnsi="Times New Roman" w:cs="Times New Roman"/>
          <w:sz w:val="24"/>
          <w:szCs w:val="24"/>
        </w:rPr>
        <w:t xml:space="preserve">Work </w:t>
      </w:r>
      <w:r w:rsidRPr="001C4865">
        <w:rPr>
          <w:rFonts w:ascii="Times New Roman" w:hAnsi="Times New Roman" w:cs="Times New Roman"/>
          <w:sz w:val="24"/>
          <w:szCs w:val="24"/>
        </w:rPr>
        <w:lastRenderedPageBreak/>
        <w:t>Withdrawal Behavior</w:t>
      </w:r>
      <w:r w:rsidR="00A9517E" w:rsidRPr="001C4865">
        <w:rPr>
          <w:rFonts w:ascii="Times New Roman" w:hAnsi="Times New Roman" w:cs="Times New Roman"/>
          <w:sz w:val="24"/>
          <w:szCs w:val="24"/>
        </w:rPr>
        <w:t xml:space="preserve"> (M=</w:t>
      </w:r>
      <w:r w:rsidR="00A9517E" w:rsidRPr="001C4865">
        <w:rPr>
          <w:rFonts w:ascii="Times New Roman" w:eastAsia="Times New Roman" w:hAnsi="Times New Roman" w:cs="Times New Roman"/>
          <w:sz w:val="24"/>
          <w:szCs w:val="24"/>
        </w:rPr>
        <w:t>3.3200</w:t>
      </w:r>
      <w:r w:rsidR="00A9517E" w:rsidRPr="001C4865">
        <w:rPr>
          <w:rFonts w:ascii="Times New Roman" w:hAnsi="Times New Roman" w:cs="Times New Roman"/>
          <w:sz w:val="24"/>
          <w:szCs w:val="24"/>
        </w:rPr>
        <w:t>, SD=</w:t>
      </w:r>
      <w:r w:rsidR="00A9517E" w:rsidRPr="001C4865">
        <w:rPr>
          <w:rFonts w:ascii="Times New Roman" w:eastAsia="Times New Roman" w:hAnsi="Times New Roman" w:cs="Times New Roman"/>
          <w:sz w:val="24"/>
          <w:szCs w:val="24"/>
        </w:rPr>
        <w:t>1.29003</w:t>
      </w:r>
      <w:r w:rsidR="00A9517E" w:rsidRPr="001C4865">
        <w:rPr>
          <w:rFonts w:ascii="Times New Roman" w:hAnsi="Times New Roman" w:cs="Times New Roman"/>
          <w:sz w:val="24"/>
          <w:szCs w:val="24"/>
        </w:rPr>
        <w:t xml:space="preserve">), </w:t>
      </w:r>
      <w:r w:rsidRPr="001C4865">
        <w:rPr>
          <w:rFonts w:ascii="Times New Roman" w:hAnsi="Times New Roman" w:cs="Times New Roman"/>
          <w:sz w:val="24"/>
          <w:szCs w:val="24"/>
        </w:rPr>
        <w:t xml:space="preserve">Surface Acting </w:t>
      </w:r>
      <w:r w:rsidR="00A9517E" w:rsidRPr="001C4865">
        <w:rPr>
          <w:rFonts w:ascii="Times New Roman" w:hAnsi="Times New Roman" w:cs="Times New Roman"/>
          <w:sz w:val="24"/>
          <w:szCs w:val="24"/>
        </w:rPr>
        <w:t>(</w:t>
      </w:r>
      <w:r w:rsidRPr="001C4865">
        <w:rPr>
          <w:rFonts w:ascii="Times New Roman" w:hAnsi="Times New Roman" w:cs="Times New Roman"/>
          <w:sz w:val="24"/>
          <w:szCs w:val="24"/>
        </w:rPr>
        <w:t>What to do</w:t>
      </w:r>
      <w:r w:rsidR="00A9517E" w:rsidRPr="001C4865">
        <w:rPr>
          <w:rFonts w:ascii="Times New Roman" w:hAnsi="Times New Roman" w:cs="Times New Roman"/>
          <w:sz w:val="24"/>
          <w:szCs w:val="24"/>
        </w:rPr>
        <w:t>) (M=</w:t>
      </w:r>
      <w:r w:rsidR="00A9517E" w:rsidRPr="001C4865">
        <w:rPr>
          <w:rFonts w:ascii="Times New Roman" w:eastAsia="Times New Roman" w:hAnsi="Times New Roman" w:cs="Times New Roman"/>
          <w:sz w:val="24"/>
          <w:szCs w:val="24"/>
        </w:rPr>
        <w:t xml:space="preserve">4.4933, SD=1.10185 and finally </w:t>
      </w:r>
      <w:r w:rsidRPr="001C4865">
        <w:rPr>
          <w:rFonts w:ascii="Times New Roman" w:hAnsi="Times New Roman" w:cs="Times New Roman"/>
          <w:sz w:val="24"/>
          <w:szCs w:val="24"/>
        </w:rPr>
        <w:t>Responsibility Attribution</w:t>
      </w:r>
      <w:r w:rsidR="00A9517E" w:rsidRPr="001C4865">
        <w:rPr>
          <w:rFonts w:ascii="Times New Roman" w:hAnsi="Times New Roman" w:cs="Times New Roman"/>
          <w:sz w:val="24"/>
          <w:szCs w:val="24"/>
        </w:rPr>
        <w:t xml:space="preserve"> (M=</w:t>
      </w:r>
      <w:r w:rsidR="00A9517E" w:rsidRPr="001C4865">
        <w:rPr>
          <w:rFonts w:ascii="Times New Roman" w:eastAsia="Times New Roman" w:hAnsi="Times New Roman" w:cs="Times New Roman"/>
          <w:sz w:val="24"/>
          <w:szCs w:val="24"/>
        </w:rPr>
        <w:t xml:space="preserve">4.2267, SD=0.86987). </w:t>
      </w:r>
    </w:p>
    <w:p w:rsidR="00402E30" w:rsidRPr="001C4865" w:rsidRDefault="003C1B4F"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On the other hand, descriptive statistics from scenario 2 reveal that Deviant Customer Behavior (DCB) frequency exposure (M=3.7, SD=1.87819), Intrinsic Motivation (M=5.9667, SD=0.64237), Importance of incident (M=5.6556, SD=1.18251), Self Esteem (M=3, SD=1.18289), Role Stress (M=3.1333, SD=1.18289), Retaliation Intentions Against (M=3.2, SD=1.58682)</w:t>
      </w:r>
      <w:r w:rsidR="00F76199" w:rsidRPr="001C4865">
        <w:rPr>
          <w:rFonts w:ascii="Times New Roman" w:hAnsi="Times New Roman" w:cs="Times New Roman"/>
          <w:sz w:val="24"/>
          <w:szCs w:val="24"/>
        </w:rPr>
        <w:t xml:space="preserve">, </w:t>
      </w:r>
      <w:r w:rsidRPr="001C4865">
        <w:rPr>
          <w:rFonts w:ascii="Times New Roman" w:hAnsi="Times New Roman" w:cs="Times New Roman"/>
          <w:sz w:val="24"/>
          <w:szCs w:val="24"/>
        </w:rPr>
        <w:t>Justice</w:t>
      </w:r>
      <w:r w:rsidR="00F76199" w:rsidRPr="001C4865">
        <w:rPr>
          <w:rFonts w:ascii="Times New Roman" w:hAnsi="Times New Roman" w:cs="Times New Roman"/>
          <w:sz w:val="24"/>
          <w:szCs w:val="24"/>
        </w:rPr>
        <w:t xml:space="preserve"> (M=3.9333, SD=</w:t>
      </w:r>
      <w:r w:rsidRPr="001C4865">
        <w:rPr>
          <w:rFonts w:ascii="Times New Roman" w:hAnsi="Times New Roman" w:cs="Times New Roman"/>
          <w:sz w:val="24"/>
          <w:szCs w:val="24"/>
        </w:rPr>
        <w:t>1.59327</w:t>
      </w:r>
      <w:r w:rsidR="00F76199" w:rsidRPr="001C4865">
        <w:rPr>
          <w:rFonts w:ascii="Times New Roman" w:hAnsi="Times New Roman" w:cs="Times New Roman"/>
          <w:sz w:val="24"/>
          <w:szCs w:val="24"/>
        </w:rPr>
        <w:t xml:space="preserve">), </w:t>
      </w:r>
      <w:r w:rsidRPr="001C4865">
        <w:rPr>
          <w:rFonts w:ascii="Times New Roman" w:hAnsi="Times New Roman" w:cs="Times New Roman"/>
          <w:sz w:val="24"/>
          <w:szCs w:val="24"/>
        </w:rPr>
        <w:t>Customer Orientation</w:t>
      </w:r>
      <w:r w:rsidR="00F76199" w:rsidRPr="001C4865">
        <w:rPr>
          <w:rFonts w:ascii="Times New Roman" w:hAnsi="Times New Roman" w:cs="Times New Roman"/>
          <w:sz w:val="24"/>
          <w:szCs w:val="24"/>
        </w:rPr>
        <w:t xml:space="preserve"> (M=6.2833, SD=</w:t>
      </w:r>
      <w:r w:rsidRPr="001C4865">
        <w:rPr>
          <w:rFonts w:ascii="Times New Roman" w:hAnsi="Times New Roman" w:cs="Times New Roman"/>
          <w:sz w:val="24"/>
          <w:szCs w:val="24"/>
        </w:rPr>
        <w:t>0.70016</w:t>
      </w:r>
      <w:r w:rsidR="00F76199" w:rsidRPr="001C4865">
        <w:rPr>
          <w:rFonts w:ascii="Times New Roman" w:hAnsi="Times New Roman" w:cs="Times New Roman"/>
          <w:sz w:val="24"/>
          <w:szCs w:val="24"/>
        </w:rPr>
        <w:t xml:space="preserve">), </w:t>
      </w:r>
      <w:r w:rsidRPr="001C4865">
        <w:rPr>
          <w:rFonts w:ascii="Times New Roman" w:hAnsi="Times New Roman" w:cs="Times New Roman"/>
          <w:sz w:val="24"/>
          <w:szCs w:val="24"/>
        </w:rPr>
        <w:t>OCB</w:t>
      </w:r>
      <w:r w:rsidR="00F76199" w:rsidRPr="001C4865">
        <w:rPr>
          <w:rFonts w:ascii="Times New Roman" w:hAnsi="Times New Roman" w:cs="Times New Roman"/>
          <w:sz w:val="24"/>
          <w:szCs w:val="24"/>
        </w:rPr>
        <w:t xml:space="preserve"> (M=6.4333, SD=</w:t>
      </w:r>
      <w:r w:rsidRPr="001C4865">
        <w:rPr>
          <w:rFonts w:ascii="Times New Roman" w:hAnsi="Times New Roman" w:cs="Times New Roman"/>
          <w:sz w:val="24"/>
          <w:szCs w:val="24"/>
        </w:rPr>
        <w:t>0.57556</w:t>
      </w:r>
      <w:r w:rsidR="00F76199" w:rsidRPr="001C4865">
        <w:rPr>
          <w:rFonts w:ascii="Times New Roman" w:hAnsi="Times New Roman" w:cs="Times New Roman"/>
          <w:sz w:val="24"/>
          <w:szCs w:val="24"/>
        </w:rPr>
        <w:t xml:space="preserve">), </w:t>
      </w:r>
      <w:r w:rsidRPr="001C4865">
        <w:rPr>
          <w:rFonts w:ascii="Times New Roman" w:hAnsi="Times New Roman" w:cs="Times New Roman"/>
          <w:sz w:val="24"/>
          <w:szCs w:val="24"/>
        </w:rPr>
        <w:t>Work Withdrawal Behavior</w:t>
      </w:r>
      <w:r w:rsidR="00F76199" w:rsidRPr="001C4865">
        <w:rPr>
          <w:rFonts w:ascii="Times New Roman" w:hAnsi="Times New Roman" w:cs="Times New Roman"/>
          <w:sz w:val="24"/>
          <w:szCs w:val="24"/>
        </w:rPr>
        <w:t xml:space="preserve"> (M=2.75, SD=</w:t>
      </w:r>
      <w:r w:rsidRPr="001C4865">
        <w:rPr>
          <w:rFonts w:ascii="Times New Roman" w:hAnsi="Times New Roman" w:cs="Times New Roman"/>
          <w:sz w:val="24"/>
          <w:szCs w:val="24"/>
        </w:rPr>
        <w:t>1.81319</w:t>
      </w:r>
      <w:r w:rsidR="00F76199" w:rsidRPr="001C4865">
        <w:rPr>
          <w:rFonts w:ascii="Times New Roman" w:hAnsi="Times New Roman" w:cs="Times New Roman"/>
          <w:sz w:val="24"/>
          <w:szCs w:val="24"/>
        </w:rPr>
        <w:t xml:space="preserve">), </w:t>
      </w:r>
      <w:r w:rsidRPr="001C4865">
        <w:rPr>
          <w:rFonts w:ascii="Times New Roman" w:hAnsi="Times New Roman" w:cs="Times New Roman"/>
          <w:sz w:val="24"/>
          <w:szCs w:val="24"/>
        </w:rPr>
        <w:t>Surface Acting (What to do)</w:t>
      </w:r>
      <w:r w:rsidR="00F76199" w:rsidRPr="001C4865">
        <w:rPr>
          <w:rFonts w:ascii="Times New Roman" w:hAnsi="Times New Roman" w:cs="Times New Roman"/>
          <w:sz w:val="24"/>
          <w:szCs w:val="24"/>
        </w:rPr>
        <w:t xml:space="preserve"> (M=3.8333, SD=</w:t>
      </w:r>
      <w:r w:rsidRPr="001C4865">
        <w:rPr>
          <w:rFonts w:ascii="Times New Roman" w:hAnsi="Times New Roman" w:cs="Times New Roman"/>
          <w:sz w:val="24"/>
          <w:szCs w:val="24"/>
        </w:rPr>
        <w:t>1.38543</w:t>
      </w:r>
      <w:r w:rsidR="00F76199" w:rsidRPr="001C4865">
        <w:rPr>
          <w:rFonts w:ascii="Times New Roman" w:hAnsi="Times New Roman" w:cs="Times New Roman"/>
          <w:sz w:val="24"/>
          <w:szCs w:val="24"/>
        </w:rPr>
        <w:t xml:space="preserve">) and finally, </w:t>
      </w:r>
      <w:r w:rsidRPr="001C4865">
        <w:rPr>
          <w:rFonts w:ascii="Times New Roman" w:hAnsi="Times New Roman" w:cs="Times New Roman"/>
          <w:sz w:val="24"/>
          <w:szCs w:val="24"/>
        </w:rPr>
        <w:t xml:space="preserve">Responsibility Attribution </w:t>
      </w:r>
      <w:r w:rsidR="00F76199" w:rsidRPr="001C4865">
        <w:rPr>
          <w:rFonts w:ascii="Times New Roman" w:hAnsi="Times New Roman" w:cs="Times New Roman"/>
          <w:sz w:val="24"/>
          <w:szCs w:val="24"/>
        </w:rPr>
        <w:t>(M=3, SD=</w:t>
      </w:r>
      <w:r w:rsidRPr="001C4865">
        <w:rPr>
          <w:rFonts w:ascii="Times New Roman" w:hAnsi="Times New Roman" w:cs="Times New Roman"/>
          <w:sz w:val="24"/>
          <w:szCs w:val="24"/>
        </w:rPr>
        <w:t>1.23156</w:t>
      </w:r>
      <w:r w:rsidR="00F76199" w:rsidRPr="001C4865">
        <w:rPr>
          <w:rFonts w:ascii="Times New Roman" w:hAnsi="Times New Roman" w:cs="Times New Roman"/>
          <w:sz w:val="24"/>
          <w:szCs w:val="24"/>
        </w:rPr>
        <w:t xml:space="preserve">). </w:t>
      </w:r>
    </w:p>
    <w:p w:rsidR="0015357D" w:rsidRPr="001C4865" w:rsidRDefault="0015357D" w:rsidP="00F4795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Based on the overall result, therefore, the respondents indicated t</w:t>
      </w:r>
      <w:r w:rsidR="00B4463E" w:rsidRPr="001C4865">
        <w:rPr>
          <w:rFonts w:ascii="Times New Roman" w:hAnsi="Times New Roman" w:cs="Times New Roman"/>
          <w:sz w:val="24"/>
          <w:szCs w:val="24"/>
        </w:rPr>
        <w:t>hat the organizational citizen</w:t>
      </w:r>
      <w:r w:rsidR="00F47954" w:rsidRPr="001C4865">
        <w:rPr>
          <w:rFonts w:ascii="Times New Roman" w:hAnsi="Times New Roman" w:cs="Times New Roman"/>
          <w:sz w:val="24"/>
          <w:szCs w:val="24"/>
        </w:rPr>
        <w:t>ship behaviors, as indicated by Bettencourt, gwinner &amp;Meuter (2001)</w:t>
      </w:r>
      <w:r w:rsidR="00CE6B6B" w:rsidRPr="001C4865">
        <w:rPr>
          <w:rFonts w:ascii="Times New Roman" w:hAnsi="Times New Roman" w:cs="Times New Roman"/>
          <w:sz w:val="24"/>
          <w:szCs w:val="24"/>
        </w:rPr>
        <w:t>,</w:t>
      </w:r>
      <w:r w:rsidR="00F47954" w:rsidRPr="001C4865">
        <w:rPr>
          <w:rFonts w:ascii="Times New Roman" w:hAnsi="Times New Roman" w:cs="Times New Roman"/>
          <w:sz w:val="24"/>
          <w:szCs w:val="24"/>
        </w:rPr>
        <w:t xml:space="preserve"> that after each incident, the workers still have a positive attitude at work and will always be courteous and respectful to the following customers. This also meant that they followed customer service guidelines, responded to customer requests in a timely manner and also made constructive suggestions for service </w:t>
      </w:r>
      <w:r w:rsidR="00CE6B6B" w:rsidRPr="001C4865">
        <w:rPr>
          <w:rFonts w:ascii="Times New Roman" w:hAnsi="Times New Roman" w:cs="Times New Roman"/>
          <w:sz w:val="24"/>
          <w:szCs w:val="24"/>
        </w:rPr>
        <w:t>improvement. The</w:t>
      </w:r>
      <w:r w:rsidR="00FF0000" w:rsidRPr="001C4865">
        <w:rPr>
          <w:rFonts w:ascii="Times New Roman" w:hAnsi="Times New Roman" w:cs="Times New Roman"/>
          <w:sz w:val="24"/>
          <w:szCs w:val="24"/>
        </w:rPr>
        <w:t xml:space="preserve"> respondents agreed that they often try to discuss customer needs, answer customer’s questions regarding products or services offered and that the help them to achieve their goa</w:t>
      </w:r>
      <w:r w:rsidR="00CE6B6B" w:rsidRPr="001C4865">
        <w:rPr>
          <w:rFonts w:ascii="Times New Roman" w:hAnsi="Times New Roman" w:cs="Times New Roman"/>
          <w:sz w:val="24"/>
          <w:szCs w:val="24"/>
        </w:rPr>
        <w:t xml:space="preserve">ls even after an incident. </w:t>
      </w:r>
    </w:p>
    <w:p w:rsidR="0015357D" w:rsidRPr="001C4865" w:rsidRDefault="00CE6B6B"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On average, most respondents indicated that their job is stressful, and that a great deal of stress is caused as a result of being on the job. They also noted on average that they are exposed to deviant customer behavior more often. On average, the firm, employees and customers are responsible for incidences. Finally, on the lower side, employees noted that retaliations always get customers annoye</w:t>
      </w:r>
      <w:r w:rsidR="00105E89" w:rsidRPr="001C4865">
        <w:rPr>
          <w:rFonts w:ascii="Times New Roman" w:hAnsi="Times New Roman" w:cs="Times New Roman"/>
          <w:sz w:val="24"/>
          <w:szCs w:val="24"/>
        </w:rPr>
        <w:t>d, and causes more trouble with.</w:t>
      </w:r>
    </w:p>
    <w:p w:rsidR="00105E89" w:rsidRPr="001C4865" w:rsidRDefault="00105E89"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lastRenderedPageBreak/>
        <w:t>5.2 Inferential Statistics for Both Scenarios</w:t>
      </w:r>
    </w:p>
    <w:p w:rsidR="00D33CB9" w:rsidRPr="001C4865" w:rsidRDefault="00D33CB9"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5.2.1 T-Test</w:t>
      </w:r>
    </w:p>
    <w:p w:rsidR="001A6143" w:rsidRPr="001C4865" w:rsidRDefault="00BD77E4" w:rsidP="00BD77E4">
      <w:pPr>
        <w:pStyle w:val="Caption"/>
        <w:jc w:val="center"/>
        <w:rPr>
          <w:rFonts w:ascii="Times New Roman" w:hAnsi="Times New Roman" w:cs="Times New Roman"/>
          <w:b/>
          <w:i w:val="0"/>
          <w:color w:val="auto"/>
          <w:sz w:val="24"/>
          <w:szCs w:val="24"/>
        </w:rPr>
      </w:pPr>
      <w:r w:rsidRPr="001C4865">
        <w:rPr>
          <w:rFonts w:ascii="Times New Roman" w:hAnsi="Times New Roman" w:cs="Times New Roman"/>
          <w:b/>
          <w:i w:val="0"/>
          <w:color w:val="auto"/>
          <w:sz w:val="24"/>
          <w:szCs w:val="24"/>
        </w:rPr>
        <w:t xml:space="preserve">Table </w:t>
      </w:r>
      <w:r w:rsidR="00A73F13" w:rsidRPr="001C4865">
        <w:rPr>
          <w:rFonts w:ascii="Times New Roman" w:hAnsi="Times New Roman" w:cs="Times New Roman"/>
          <w:b/>
          <w:i w:val="0"/>
          <w:color w:val="auto"/>
          <w:sz w:val="24"/>
          <w:szCs w:val="24"/>
        </w:rPr>
        <w:fldChar w:fldCharType="begin"/>
      </w:r>
      <w:r w:rsidRPr="001C4865">
        <w:rPr>
          <w:rFonts w:ascii="Times New Roman" w:hAnsi="Times New Roman" w:cs="Times New Roman"/>
          <w:b/>
          <w:i w:val="0"/>
          <w:color w:val="auto"/>
          <w:sz w:val="24"/>
          <w:szCs w:val="24"/>
        </w:rPr>
        <w:instrText xml:space="preserve"> SEQ Table \* ARABIC </w:instrText>
      </w:r>
      <w:r w:rsidR="00A73F13" w:rsidRPr="001C4865">
        <w:rPr>
          <w:rFonts w:ascii="Times New Roman" w:hAnsi="Times New Roman" w:cs="Times New Roman"/>
          <w:b/>
          <w:i w:val="0"/>
          <w:color w:val="auto"/>
          <w:sz w:val="24"/>
          <w:szCs w:val="24"/>
        </w:rPr>
        <w:fldChar w:fldCharType="separate"/>
      </w:r>
      <w:r w:rsidR="009F72DC" w:rsidRPr="001C4865">
        <w:rPr>
          <w:rFonts w:ascii="Times New Roman" w:hAnsi="Times New Roman" w:cs="Times New Roman"/>
          <w:b/>
          <w:i w:val="0"/>
          <w:noProof/>
          <w:color w:val="auto"/>
          <w:sz w:val="24"/>
          <w:szCs w:val="24"/>
        </w:rPr>
        <w:t>2</w:t>
      </w:r>
      <w:r w:rsidR="00A73F13" w:rsidRPr="001C4865">
        <w:rPr>
          <w:rFonts w:ascii="Times New Roman" w:hAnsi="Times New Roman" w:cs="Times New Roman"/>
          <w:b/>
          <w:i w:val="0"/>
          <w:color w:val="auto"/>
          <w:sz w:val="24"/>
          <w:szCs w:val="24"/>
        </w:rPr>
        <w:fldChar w:fldCharType="end"/>
      </w:r>
      <w:r w:rsidRPr="001C4865">
        <w:rPr>
          <w:rFonts w:ascii="Times New Roman" w:hAnsi="Times New Roman" w:cs="Times New Roman"/>
          <w:b/>
          <w:i w:val="0"/>
          <w:color w:val="auto"/>
          <w:sz w:val="24"/>
          <w:szCs w:val="24"/>
        </w:rPr>
        <w:t xml:space="preserve">: </w:t>
      </w:r>
      <w:r w:rsidR="00AD7C12" w:rsidRPr="001C4865">
        <w:rPr>
          <w:rFonts w:ascii="Times New Roman" w:hAnsi="Times New Roman" w:cs="Times New Roman"/>
          <w:i w:val="0"/>
          <w:color w:val="auto"/>
          <w:sz w:val="24"/>
          <w:szCs w:val="24"/>
        </w:rPr>
        <w:t>T-Test for Scenarios</w:t>
      </w:r>
    </w:p>
    <w:tbl>
      <w:tblPr>
        <w:tblStyle w:val="TableGrid"/>
        <w:tblW w:w="0" w:type="auto"/>
        <w:tblLayout w:type="fixed"/>
        <w:tblLook w:val="04A0"/>
      </w:tblPr>
      <w:tblGrid>
        <w:gridCol w:w="3415"/>
        <w:gridCol w:w="1260"/>
        <w:gridCol w:w="900"/>
        <w:gridCol w:w="810"/>
        <w:gridCol w:w="720"/>
        <w:gridCol w:w="720"/>
        <w:gridCol w:w="810"/>
        <w:gridCol w:w="715"/>
      </w:tblGrid>
      <w:tr w:rsidR="00BD77E4" w:rsidRPr="001C4865" w:rsidTr="00BD77E4">
        <w:trPr>
          <w:trHeight w:val="300"/>
        </w:trPr>
        <w:tc>
          <w:tcPr>
            <w:tcW w:w="3415" w:type="dxa"/>
            <w:noWrap/>
            <w:hideMark/>
          </w:tcPr>
          <w:p w:rsidR="00BD77E4" w:rsidRPr="001C4865" w:rsidRDefault="00BD77E4" w:rsidP="00BD77E4">
            <w:pPr>
              <w:rPr>
                <w:rFonts w:ascii="Times New Roman" w:eastAsia="Times New Roman" w:hAnsi="Times New Roman" w:cs="Times New Roman"/>
                <w:sz w:val="24"/>
                <w:szCs w:val="24"/>
              </w:rPr>
            </w:pPr>
          </w:p>
        </w:tc>
        <w:tc>
          <w:tcPr>
            <w:tcW w:w="1260" w:type="dxa"/>
            <w:noWrap/>
            <w:hideMark/>
          </w:tcPr>
          <w:p w:rsidR="00BD77E4" w:rsidRPr="001C4865" w:rsidRDefault="00BD77E4" w:rsidP="00BD77E4">
            <w:pPr>
              <w:rPr>
                <w:rFonts w:ascii="Times New Roman" w:eastAsia="Times New Roman" w:hAnsi="Times New Roman" w:cs="Times New Roman"/>
                <w:sz w:val="24"/>
                <w:szCs w:val="24"/>
              </w:rPr>
            </w:pPr>
          </w:p>
        </w:tc>
        <w:tc>
          <w:tcPr>
            <w:tcW w:w="2430" w:type="dxa"/>
            <w:gridSpan w:val="3"/>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Scenario 1</w:t>
            </w:r>
          </w:p>
        </w:tc>
        <w:tc>
          <w:tcPr>
            <w:tcW w:w="2245" w:type="dxa"/>
            <w:gridSpan w:val="3"/>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Scenario 2</w:t>
            </w:r>
          </w:p>
        </w:tc>
      </w:tr>
      <w:tr w:rsidR="00BD77E4" w:rsidRPr="001C4865" w:rsidTr="00BD77E4">
        <w:trPr>
          <w:trHeight w:val="300"/>
        </w:trPr>
        <w:tc>
          <w:tcPr>
            <w:tcW w:w="3415" w:type="dxa"/>
            <w:noWrap/>
            <w:hideMark/>
          </w:tcPr>
          <w:p w:rsidR="00BD77E4" w:rsidRPr="001C4865" w:rsidRDefault="00BD77E4" w:rsidP="00BD77E4">
            <w:pPr>
              <w:rPr>
                <w:rFonts w:ascii="Times New Roman" w:eastAsia="Times New Roman" w:hAnsi="Times New Roman" w:cs="Times New Roman"/>
                <w:sz w:val="24"/>
                <w:szCs w:val="24"/>
              </w:rPr>
            </w:pPr>
          </w:p>
        </w:tc>
        <w:tc>
          <w:tcPr>
            <w:tcW w:w="1260" w:type="dxa"/>
            <w:noWrap/>
            <w:hideMark/>
          </w:tcPr>
          <w:p w:rsidR="00BD77E4" w:rsidRPr="001C4865" w:rsidRDefault="00BD77E4" w:rsidP="00BD77E4">
            <w:pPr>
              <w:rPr>
                <w:rFonts w:ascii="Times New Roman" w:eastAsia="Times New Roman" w:hAnsi="Times New Roman" w:cs="Times New Roman"/>
                <w:sz w:val="24"/>
                <w:szCs w:val="24"/>
              </w:rPr>
            </w:pPr>
          </w:p>
        </w:tc>
        <w:tc>
          <w:tcPr>
            <w:tcW w:w="900"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Sig.</w:t>
            </w:r>
          </w:p>
        </w:tc>
        <w:tc>
          <w:tcPr>
            <w:tcW w:w="810"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t</w:t>
            </w:r>
          </w:p>
        </w:tc>
        <w:tc>
          <w:tcPr>
            <w:tcW w:w="720"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df</w:t>
            </w:r>
          </w:p>
        </w:tc>
        <w:tc>
          <w:tcPr>
            <w:tcW w:w="720"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Sig.</w:t>
            </w:r>
          </w:p>
        </w:tc>
        <w:tc>
          <w:tcPr>
            <w:tcW w:w="810"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t</w:t>
            </w:r>
          </w:p>
        </w:tc>
        <w:tc>
          <w:tcPr>
            <w:tcW w:w="715" w:type="dxa"/>
            <w:noWrap/>
            <w:hideMark/>
          </w:tcPr>
          <w:p w:rsidR="00BD77E4" w:rsidRPr="001C4865" w:rsidRDefault="00BD77E4"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df</w:t>
            </w:r>
          </w:p>
        </w:tc>
      </w:tr>
      <w:tr w:rsidR="00BD77E4" w:rsidRPr="001C4865" w:rsidTr="00BD77E4">
        <w:trPr>
          <w:trHeight w:val="300"/>
        </w:trPr>
        <w:tc>
          <w:tcPr>
            <w:tcW w:w="3415" w:type="dxa"/>
            <w:noWrap/>
            <w:hideMark/>
          </w:tcPr>
          <w:p w:rsidR="00BD77E4" w:rsidRPr="001C4865" w:rsidRDefault="00BD77E4" w:rsidP="00BD77E4">
            <w:pPr>
              <w:rPr>
                <w:rFonts w:ascii="Times New Roman" w:eastAsia="Times New Roman" w:hAnsi="Times New Roman" w:cs="Times New Roman"/>
                <w:sz w:val="24"/>
                <w:szCs w:val="24"/>
              </w:rPr>
            </w:pPr>
          </w:p>
        </w:tc>
        <w:tc>
          <w:tcPr>
            <w:tcW w:w="1260" w:type="dxa"/>
            <w:noWrap/>
            <w:hideMark/>
          </w:tcPr>
          <w:p w:rsidR="00BD77E4" w:rsidRPr="001C4865" w:rsidRDefault="00BD77E4" w:rsidP="00BD77E4">
            <w:pPr>
              <w:rPr>
                <w:rFonts w:ascii="Times New Roman" w:eastAsia="Times New Roman" w:hAnsi="Times New Roman" w:cs="Times New Roman"/>
                <w:sz w:val="24"/>
                <w:szCs w:val="24"/>
              </w:rPr>
            </w:pPr>
          </w:p>
        </w:tc>
        <w:tc>
          <w:tcPr>
            <w:tcW w:w="900" w:type="dxa"/>
            <w:noWrap/>
            <w:hideMark/>
          </w:tcPr>
          <w:p w:rsidR="00BD77E4" w:rsidRPr="001C4865" w:rsidRDefault="00BD77E4" w:rsidP="00BD77E4">
            <w:pPr>
              <w:rPr>
                <w:rFonts w:ascii="Times New Roman" w:eastAsia="Times New Roman" w:hAnsi="Times New Roman" w:cs="Times New Roman"/>
                <w:sz w:val="24"/>
                <w:szCs w:val="24"/>
              </w:rPr>
            </w:pPr>
          </w:p>
        </w:tc>
        <w:tc>
          <w:tcPr>
            <w:tcW w:w="810" w:type="dxa"/>
            <w:noWrap/>
            <w:hideMark/>
          </w:tcPr>
          <w:p w:rsidR="00BD77E4" w:rsidRPr="001C4865" w:rsidRDefault="00BD77E4" w:rsidP="00BD77E4">
            <w:pPr>
              <w:rPr>
                <w:rFonts w:ascii="Times New Roman" w:eastAsia="Times New Roman" w:hAnsi="Times New Roman" w:cs="Times New Roman"/>
                <w:sz w:val="24"/>
                <w:szCs w:val="24"/>
              </w:rPr>
            </w:pPr>
          </w:p>
        </w:tc>
        <w:tc>
          <w:tcPr>
            <w:tcW w:w="720" w:type="dxa"/>
            <w:noWrap/>
            <w:hideMark/>
          </w:tcPr>
          <w:p w:rsidR="00BD77E4" w:rsidRPr="001C4865" w:rsidRDefault="00BD77E4" w:rsidP="00BD77E4">
            <w:pPr>
              <w:rPr>
                <w:rFonts w:ascii="Times New Roman" w:eastAsia="Times New Roman" w:hAnsi="Times New Roman" w:cs="Times New Roman"/>
                <w:sz w:val="24"/>
                <w:szCs w:val="24"/>
              </w:rPr>
            </w:pPr>
          </w:p>
        </w:tc>
        <w:tc>
          <w:tcPr>
            <w:tcW w:w="720" w:type="dxa"/>
            <w:noWrap/>
            <w:hideMark/>
          </w:tcPr>
          <w:p w:rsidR="00BD77E4" w:rsidRPr="001C4865" w:rsidRDefault="00BD77E4" w:rsidP="00BD77E4">
            <w:pPr>
              <w:rPr>
                <w:rFonts w:ascii="Times New Roman" w:eastAsia="Times New Roman" w:hAnsi="Times New Roman" w:cs="Times New Roman"/>
                <w:sz w:val="24"/>
                <w:szCs w:val="24"/>
              </w:rPr>
            </w:pPr>
          </w:p>
        </w:tc>
        <w:tc>
          <w:tcPr>
            <w:tcW w:w="810" w:type="dxa"/>
            <w:noWrap/>
            <w:hideMark/>
          </w:tcPr>
          <w:p w:rsidR="00BD77E4" w:rsidRPr="001C4865" w:rsidRDefault="00BD77E4" w:rsidP="00BD77E4">
            <w:pPr>
              <w:rPr>
                <w:rFonts w:ascii="Times New Roman" w:eastAsia="Times New Roman" w:hAnsi="Times New Roman" w:cs="Times New Roman"/>
                <w:sz w:val="24"/>
                <w:szCs w:val="24"/>
              </w:rPr>
            </w:pPr>
          </w:p>
        </w:tc>
        <w:tc>
          <w:tcPr>
            <w:tcW w:w="715" w:type="dxa"/>
            <w:noWrap/>
            <w:hideMark/>
          </w:tcPr>
          <w:p w:rsidR="00BD77E4" w:rsidRPr="001C4865" w:rsidRDefault="00BD77E4" w:rsidP="00BD77E4">
            <w:pPr>
              <w:rPr>
                <w:rFonts w:ascii="Times New Roman" w:eastAsia="Times New Roman" w:hAnsi="Times New Roman" w:cs="Times New Roman"/>
                <w:sz w:val="24"/>
                <w:szCs w:val="24"/>
              </w:rPr>
            </w:pP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Deviant Customer Behavior (DCB) frequency exposure</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0.169</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-2.238</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0.421</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0.288</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-3.18</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6.857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0.273</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17.927</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Intrinsic Motivation</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0.977</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-0.091</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0.567</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-0.458</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-0.089</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4.152</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-0.467</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22.332</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Importance of Incident</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0.256</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0.612</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highlight w:val="yellow"/>
              </w:rPr>
              <w:t>0.05</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0.077</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0.477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3.583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0.069</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15.108</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Self Esteem</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0.376</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1.234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0.201</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0.81</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0.844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3.387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0.747</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16.387</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Role Stress</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0.204</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-0.127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0.481</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1.228</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-0.097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3.543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1.321</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25.69</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Retaliation Intentions against</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0.222</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1.163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highlight w:val="yellow"/>
              </w:rPr>
              <w:t>0.057</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-1.764</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1.686</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7.156</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-1.614</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16.067</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Justice</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0.259</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1.615</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0.816</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2.785</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2.015</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5.453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2.836</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22.206</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Customer Orientation</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 xml:space="preserve">Equal </w:t>
            </w:r>
            <w:r w:rsidRPr="001C4865">
              <w:rPr>
                <w:rFonts w:ascii="Times New Roman" w:eastAsia="Times New Roman" w:hAnsi="Times New Roman" w:cs="Times New Roman"/>
                <w:sz w:val="24"/>
                <w:szCs w:val="24"/>
              </w:rPr>
              <w:lastRenderedPageBreak/>
              <w:t>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lastRenderedPageBreak/>
              <w:t>0.438</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0.234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0.81</w:t>
            </w:r>
            <w:r w:rsidRPr="001C4865">
              <w:rPr>
                <w:rFonts w:ascii="Times New Roman" w:eastAsia="Times New Roman" w:hAnsi="Times New Roman" w:cs="Times New Roman"/>
                <w:sz w:val="24"/>
                <w:szCs w:val="24"/>
              </w:rPr>
              <w:lastRenderedPageBreak/>
              <w:t>2</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lastRenderedPageBreak/>
              <w:t>0.355</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0.178</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3.54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0.354</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20.794</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Organizational Citizenship Behaviors (OCB) t</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0.479</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0.026</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0.455</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-1.02</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0.02</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3.574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-0.942</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16.521</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Work Withdrawal Behavior</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0.551</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-0.195</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highlight w:val="yellow"/>
              </w:rPr>
              <w:t>0.03</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0.108</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-0.239</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5.334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0.097</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15.288</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Surface Acting</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0.493</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1.328</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0.495</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0.913</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1.62</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5.278</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0.941</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22.947</w:t>
            </w:r>
          </w:p>
        </w:tc>
      </w:tr>
      <w:tr w:rsidR="00A661C8" w:rsidRPr="001C4865" w:rsidTr="00BD77E4">
        <w:trPr>
          <w:trHeight w:val="300"/>
        </w:trPr>
        <w:tc>
          <w:tcPr>
            <w:tcW w:w="3415" w:type="dxa"/>
            <w:vMerge w:val="restart"/>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Responsibility attribution</w:t>
            </w:r>
          </w:p>
        </w:tc>
        <w:tc>
          <w:tcPr>
            <w:tcW w:w="1260" w:type="dxa"/>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assumed</w:t>
            </w:r>
          </w:p>
        </w:tc>
        <w:tc>
          <w:tcPr>
            <w:tcW w:w="90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0.8</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-0.057</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23</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0.496</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-2.016</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28</w:t>
            </w:r>
          </w:p>
        </w:tc>
      </w:tr>
      <w:tr w:rsidR="00A661C8" w:rsidRPr="001C4865" w:rsidTr="00BD77E4">
        <w:trPr>
          <w:trHeight w:val="300"/>
        </w:trPr>
        <w:tc>
          <w:tcPr>
            <w:tcW w:w="3415" w:type="dxa"/>
            <w:vMerge/>
            <w:noWrap/>
            <w:hideMark/>
          </w:tcPr>
          <w:p w:rsidR="00A661C8" w:rsidRPr="001C4865" w:rsidRDefault="00A661C8" w:rsidP="00BD77E4">
            <w:pPr>
              <w:jc w:val="right"/>
              <w:rPr>
                <w:rFonts w:ascii="Times New Roman" w:eastAsia="Times New Roman" w:hAnsi="Times New Roman" w:cs="Times New Roman"/>
                <w:sz w:val="24"/>
                <w:szCs w:val="24"/>
              </w:rPr>
            </w:pPr>
          </w:p>
        </w:tc>
        <w:tc>
          <w:tcPr>
            <w:tcW w:w="2160" w:type="dxa"/>
            <w:gridSpan w:val="2"/>
            <w:noWrap/>
            <w:hideMark/>
          </w:tcPr>
          <w:p w:rsidR="00A661C8" w:rsidRPr="001C4865" w:rsidRDefault="00A661C8" w:rsidP="00BD77E4">
            <w:pPr>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Equal variances not assumed</w:t>
            </w: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-0.054</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4.022</w:t>
            </w:r>
          </w:p>
        </w:tc>
        <w:tc>
          <w:tcPr>
            <w:tcW w:w="720" w:type="dxa"/>
            <w:noWrap/>
            <w:hideMark/>
          </w:tcPr>
          <w:p w:rsidR="00A661C8" w:rsidRPr="001C4865" w:rsidRDefault="00A661C8" w:rsidP="00BD77E4">
            <w:pPr>
              <w:jc w:val="right"/>
              <w:rPr>
                <w:rFonts w:ascii="Times New Roman" w:eastAsia="Times New Roman" w:hAnsi="Times New Roman" w:cs="Times New Roman"/>
                <w:sz w:val="24"/>
                <w:szCs w:val="24"/>
              </w:rPr>
            </w:pPr>
          </w:p>
        </w:tc>
        <w:tc>
          <w:tcPr>
            <w:tcW w:w="810"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-1.988</w:t>
            </w:r>
          </w:p>
        </w:tc>
        <w:tc>
          <w:tcPr>
            <w:tcW w:w="715" w:type="dxa"/>
            <w:noWrap/>
            <w:hideMark/>
          </w:tcPr>
          <w:p w:rsidR="00A661C8" w:rsidRPr="001C4865" w:rsidRDefault="00A661C8" w:rsidP="00BD77E4">
            <w:pPr>
              <w:jc w:val="right"/>
              <w:rPr>
                <w:rFonts w:ascii="Times New Roman" w:eastAsia="Times New Roman" w:hAnsi="Times New Roman" w:cs="Times New Roman"/>
                <w:sz w:val="24"/>
                <w:szCs w:val="24"/>
              </w:rPr>
            </w:pPr>
            <w:r w:rsidRPr="001C4865">
              <w:rPr>
                <w:rFonts w:ascii="Times New Roman" w:eastAsia="Times New Roman" w:hAnsi="Times New Roman" w:cs="Times New Roman"/>
                <w:sz w:val="24"/>
                <w:szCs w:val="24"/>
              </w:rPr>
              <w:t>20.124</w:t>
            </w:r>
          </w:p>
        </w:tc>
      </w:tr>
    </w:tbl>
    <w:p w:rsidR="001A6143" w:rsidRPr="001C4865" w:rsidRDefault="001A6143" w:rsidP="001A6143">
      <w:pPr>
        <w:autoSpaceDE w:val="0"/>
        <w:autoSpaceDN w:val="0"/>
        <w:adjustRightInd w:val="0"/>
        <w:spacing w:after="0" w:line="400" w:lineRule="atLeast"/>
        <w:rPr>
          <w:rFonts w:ascii="Times New Roman" w:hAnsi="Times New Roman" w:cs="Times New Roman"/>
          <w:sz w:val="24"/>
          <w:szCs w:val="24"/>
        </w:rPr>
      </w:pPr>
    </w:p>
    <w:p w:rsidR="00AD7C12" w:rsidRPr="001C4865" w:rsidRDefault="00BD77E4"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Results from the independent T-test statistics conducted for each scenario reveal the following;</w:t>
      </w:r>
    </w:p>
    <w:p w:rsidR="00BD77E4" w:rsidRPr="001C4865" w:rsidRDefault="00BD77E4"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The mean difference between gender and importance of incident is revealed to be statistically significant with a p value of (0.05). It therefore follows that the n</w:t>
      </w:r>
      <w:r w:rsidR="00B8346B" w:rsidRPr="001C4865">
        <w:rPr>
          <w:rFonts w:ascii="Times New Roman" w:hAnsi="Times New Roman" w:cs="Times New Roman"/>
          <w:sz w:val="24"/>
          <w:szCs w:val="24"/>
        </w:rPr>
        <w:t xml:space="preserve">ull hypothesis will be rejected. This implies that there is a significant relationship between gender, age and experiences and </w:t>
      </w:r>
      <w:r w:rsidR="00072283" w:rsidRPr="001C4865">
        <w:rPr>
          <w:rFonts w:ascii="Times New Roman" w:hAnsi="Times New Roman" w:cs="Times New Roman"/>
          <w:sz w:val="24"/>
          <w:szCs w:val="24"/>
        </w:rPr>
        <w:t xml:space="preserve">the importance of an incident happening. </w:t>
      </w:r>
    </w:p>
    <w:p w:rsidR="007034D5" w:rsidRPr="001C4865" w:rsidRDefault="00072283"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The results also indicated that the mean difference between gender and retaliations against was statistically significant with a o value of (p=0.057). Based on this result, therefore, </w:t>
      </w:r>
      <w:r w:rsidR="00964071" w:rsidRPr="001C4865">
        <w:rPr>
          <w:rFonts w:ascii="Times New Roman" w:hAnsi="Times New Roman" w:cs="Times New Roman"/>
          <w:sz w:val="24"/>
          <w:szCs w:val="24"/>
        </w:rPr>
        <w:t xml:space="preserve">the null hypothesis that retaliations inventions against </w:t>
      </w:r>
      <w:r w:rsidR="007034D5" w:rsidRPr="001C4865">
        <w:rPr>
          <w:rFonts w:ascii="Times New Roman" w:hAnsi="Times New Roman" w:cs="Times New Roman"/>
          <w:sz w:val="24"/>
          <w:szCs w:val="24"/>
        </w:rPr>
        <w:t xml:space="preserve">does not have a significant effect on managing dysfunction-difficult customers is rejected. </w:t>
      </w:r>
    </w:p>
    <w:p w:rsidR="007034D5" w:rsidRPr="001C4865" w:rsidRDefault="007034D5"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Finally, work withdrawal behavior also registered a statistically significant difference between its mean and gender. This meant that the null hypothesis will be rejected, and that there is a significant relationship between gender, age and experiences in as far as managing dysfunction-difficult customers is concerned.</w:t>
      </w:r>
    </w:p>
    <w:p w:rsidR="007034D5" w:rsidRPr="001C4865" w:rsidRDefault="007034D5"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It is also important to note that there was no test that showed a significant relationship between the variables in scenario one. This, therefore, means that we fail to reject all the null hypothesis. </w:t>
      </w:r>
      <w:r w:rsidR="00661E09" w:rsidRPr="001C4865">
        <w:rPr>
          <w:rFonts w:ascii="Times New Roman" w:hAnsi="Times New Roman" w:cs="Times New Roman"/>
          <w:sz w:val="24"/>
          <w:szCs w:val="24"/>
        </w:rPr>
        <w:t xml:space="preserve">This will also be the case with the variables that did not show a significant relationship in scenario 2. </w:t>
      </w:r>
    </w:p>
    <w:p w:rsidR="00661E09" w:rsidRPr="001C4865" w:rsidRDefault="00661E09"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5.2.2 Correlation</w:t>
      </w:r>
    </w:p>
    <w:p w:rsidR="00AD2734" w:rsidRPr="001C4865" w:rsidRDefault="00AD2734" w:rsidP="00AD2734">
      <w:pPr>
        <w:pStyle w:val="Caption"/>
        <w:jc w:val="center"/>
        <w:rPr>
          <w:rFonts w:ascii="Times New Roman" w:hAnsi="Times New Roman" w:cs="Times New Roman"/>
          <w:b/>
          <w:i w:val="0"/>
          <w:color w:val="auto"/>
          <w:sz w:val="24"/>
          <w:szCs w:val="24"/>
        </w:rPr>
      </w:pPr>
      <w:r w:rsidRPr="001C4865">
        <w:rPr>
          <w:rFonts w:ascii="Times New Roman" w:hAnsi="Times New Roman" w:cs="Times New Roman"/>
          <w:b/>
          <w:i w:val="0"/>
          <w:color w:val="auto"/>
          <w:sz w:val="24"/>
          <w:szCs w:val="24"/>
        </w:rPr>
        <w:t xml:space="preserve">Table </w:t>
      </w:r>
      <w:r w:rsidR="00A73F13" w:rsidRPr="001C4865">
        <w:rPr>
          <w:rFonts w:ascii="Times New Roman" w:hAnsi="Times New Roman" w:cs="Times New Roman"/>
          <w:b/>
          <w:i w:val="0"/>
          <w:color w:val="auto"/>
          <w:sz w:val="24"/>
          <w:szCs w:val="24"/>
        </w:rPr>
        <w:fldChar w:fldCharType="begin"/>
      </w:r>
      <w:r w:rsidRPr="001C4865">
        <w:rPr>
          <w:rFonts w:ascii="Times New Roman" w:hAnsi="Times New Roman" w:cs="Times New Roman"/>
          <w:b/>
          <w:i w:val="0"/>
          <w:color w:val="auto"/>
          <w:sz w:val="24"/>
          <w:szCs w:val="24"/>
        </w:rPr>
        <w:instrText xml:space="preserve"> SEQ Table \* ARABIC </w:instrText>
      </w:r>
      <w:r w:rsidR="00A73F13" w:rsidRPr="001C4865">
        <w:rPr>
          <w:rFonts w:ascii="Times New Roman" w:hAnsi="Times New Roman" w:cs="Times New Roman"/>
          <w:b/>
          <w:i w:val="0"/>
          <w:color w:val="auto"/>
          <w:sz w:val="24"/>
          <w:szCs w:val="24"/>
        </w:rPr>
        <w:fldChar w:fldCharType="separate"/>
      </w:r>
      <w:r w:rsidR="009F72DC" w:rsidRPr="001C4865">
        <w:rPr>
          <w:rFonts w:ascii="Times New Roman" w:hAnsi="Times New Roman" w:cs="Times New Roman"/>
          <w:b/>
          <w:i w:val="0"/>
          <w:noProof/>
          <w:color w:val="auto"/>
          <w:sz w:val="24"/>
          <w:szCs w:val="24"/>
        </w:rPr>
        <w:t>3</w:t>
      </w:r>
      <w:r w:rsidR="00A73F13" w:rsidRPr="001C4865">
        <w:rPr>
          <w:rFonts w:ascii="Times New Roman" w:hAnsi="Times New Roman" w:cs="Times New Roman"/>
          <w:b/>
          <w:i w:val="0"/>
          <w:color w:val="auto"/>
          <w:sz w:val="24"/>
          <w:szCs w:val="24"/>
        </w:rPr>
        <w:fldChar w:fldCharType="end"/>
      </w:r>
      <w:r w:rsidRPr="001C4865">
        <w:rPr>
          <w:rFonts w:ascii="Times New Roman" w:hAnsi="Times New Roman" w:cs="Times New Roman"/>
          <w:b/>
          <w:i w:val="0"/>
          <w:color w:val="auto"/>
          <w:sz w:val="24"/>
          <w:szCs w:val="24"/>
        </w:rPr>
        <w:t xml:space="preserve">: </w:t>
      </w:r>
      <w:r w:rsidRPr="001C4865">
        <w:rPr>
          <w:rFonts w:ascii="Times New Roman" w:hAnsi="Times New Roman" w:cs="Times New Roman"/>
          <w:i w:val="0"/>
          <w:color w:val="auto"/>
          <w:sz w:val="24"/>
          <w:szCs w:val="24"/>
        </w:rPr>
        <w:t>Correlation for both scenarios</w:t>
      </w:r>
    </w:p>
    <w:tbl>
      <w:tblPr>
        <w:tblStyle w:val="TableGrid"/>
        <w:tblW w:w="0" w:type="auto"/>
        <w:tblLook w:val="04A0"/>
      </w:tblPr>
      <w:tblGrid>
        <w:gridCol w:w="1870"/>
        <w:gridCol w:w="1870"/>
        <w:gridCol w:w="1870"/>
        <w:gridCol w:w="1870"/>
        <w:gridCol w:w="1870"/>
      </w:tblGrid>
      <w:tr w:rsidR="00A661C8" w:rsidRPr="001C4865" w:rsidTr="001C4865">
        <w:tc>
          <w:tcPr>
            <w:tcW w:w="9350" w:type="dxa"/>
            <w:gridSpan w:val="5"/>
          </w:tcPr>
          <w:p w:rsidR="00A661C8" w:rsidRPr="001C4865" w:rsidRDefault="00A661C8" w:rsidP="00A661C8">
            <w:pPr>
              <w:spacing w:line="480" w:lineRule="auto"/>
              <w:jc w:val="center"/>
              <w:rPr>
                <w:rFonts w:ascii="Times New Roman" w:hAnsi="Times New Roman" w:cs="Times New Roman"/>
                <w:b/>
                <w:sz w:val="24"/>
                <w:szCs w:val="24"/>
              </w:rPr>
            </w:pPr>
            <w:r w:rsidRPr="001C4865">
              <w:rPr>
                <w:rFonts w:ascii="Times New Roman" w:hAnsi="Times New Roman" w:cs="Times New Roman"/>
                <w:b/>
                <w:sz w:val="24"/>
                <w:szCs w:val="24"/>
              </w:rPr>
              <w:t>Correlation</w:t>
            </w:r>
          </w:p>
        </w:tc>
      </w:tr>
      <w:tr w:rsidR="00A661C8" w:rsidRPr="001C4865" w:rsidTr="001C4865">
        <w:tc>
          <w:tcPr>
            <w:tcW w:w="1870" w:type="dxa"/>
            <w:vMerge w:val="restart"/>
          </w:tcPr>
          <w:p w:rsidR="00A661C8" w:rsidRPr="001C4865" w:rsidRDefault="00A661C8"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Age</w:t>
            </w:r>
          </w:p>
        </w:tc>
        <w:tc>
          <w:tcPr>
            <w:tcW w:w="3740" w:type="dxa"/>
            <w:gridSpan w:val="2"/>
          </w:tcPr>
          <w:p w:rsidR="00A661C8" w:rsidRPr="001C4865" w:rsidRDefault="00A661C8"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Scenario 1</w:t>
            </w:r>
          </w:p>
        </w:tc>
        <w:tc>
          <w:tcPr>
            <w:tcW w:w="3740" w:type="dxa"/>
            <w:gridSpan w:val="2"/>
          </w:tcPr>
          <w:p w:rsidR="00A661C8" w:rsidRPr="001C4865" w:rsidRDefault="00A661C8" w:rsidP="00F7619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Scenario 2</w:t>
            </w:r>
          </w:p>
        </w:tc>
      </w:tr>
      <w:tr w:rsidR="00A661C8" w:rsidRPr="001C4865" w:rsidTr="00A661C8">
        <w:tc>
          <w:tcPr>
            <w:tcW w:w="1870" w:type="dxa"/>
            <w:vMerge/>
          </w:tcPr>
          <w:p w:rsidR="00A661C8" w:rsidRPr="001C4865" w:rsidRDefault="00A661C8" w:rsidP="00F76199">
            <w:pPr>
              <w:spacing w:line="480" w:lineRule="auto"/>
              <w:jc w:val="both"/>
              <w:rPr>
                <w:rFonts w:ascii="Times New Roman" w:hAnsi="Times New Roman" w:cs="Times New Roman"/>
                <w:sz w:val="24"/>
                <w:szCs w:val="24"/>
              </w:rPr>
            </w:pPr>
          </w:p>
        </w:tc>
        <w:tc>
          <w:tcPr>
            <w:tcW w:w="1870" w:type="dxa"/>
          </w:tcPr>
          <w:p w:rsidR="00A661C8" w:rsidRPr="001C4865" w:rsidRDefault="00A661C8"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Pearson Correlation</w:t>
            </w:r>
          </w:p>
        </w:tc>
        <w:tc>
          <w:tcPr>
            <w:tcW w:w="1870" w:type="dxa"/>
          </w:tcPr>
          <w:p w:rsidR="00A661C8" w:rsidRPr="001C4865" w:rsidRDefault="00A661C8"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Sig (2-tailed)</w:t>
            </w:r>
          </w:p>
        </w:tc>
        <w:tc>
          <w:tcPr>
            <w:tcW w:w="1870" w:type="dxa"/>
          </w:tcPr>
          <w:p w:rsidR="00A661C8" w:rsidRPr="001C4865" w:rsidRDefault="00A661C8"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Pearson Correlation</w:t>
            </w:r>
          </w:p>
        </w:tc>
        <w:tc>
          <w:tcPr>
            <w:tcW w:w="1870" w:type="dxa"/>
          </w:tcPr>
          <w:p w:rsidR="00A661C8" w:rsidRPr="001C4865" w:rsidRDefault="00A661C8" w:rsidP="00F7619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Sic (2-tailed). </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Deviant Customer Behavior (DCB) frequency exposure</w:t>
            </w: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.477</w:t>
            </w:r>
            <w:r w:rsidRPr="001C4865">
              <w:rPr>
                <w:rFonts w:ascii="Times New Roman" w:hAnsi="Times New Roman" w:cs="Times New Roman"/>
                <w:sz w:val="24"/>
                <w:szCs w:val="24"/>
                <w:vertAlign w:val="superscript"/>
              </w:rPr>
              <w:t>*</w:t>
            </w:r>
          </w:p>
          <w:p w:rsidR="00A661C8" w:rsidRPr="001C4865" w:rsidRDefault="00A661C8" w:rsidP="00A661C8">
            <w:pPr>
              <w:spacing w:line="480" w:lineRule="auto"/>
              <w:jc w:val="both"/>
              <w:rPr>
                <w:rFonts w:ascii="Times New Roman" w:hAnsi="Times New Roman" w:cs="Times New Roman"/>
                <w:sz w:val="24"/>
                <w:szCs w:val="24"/>
              </w:rPr>
            </w:pP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0.016</w:t>
            </w:r>
          </w:p>
          <w:p w:rsidR="00A661C8" w:rsidRPr="001C4865" w:rsidRDefault="00A661C8" w:rsidP="00A661C8">
            <w:pPr>
              <w:spacing w:line="480" w:lineRule="auto"/>
              <w:jc w:val="both"/>
              <w:rPr>
                <w:rFonts w:ascii="Times New Roman" w:hAnsi="Times New Roman" w:cs="Times New Roman"/>
                <w:sz w:val="24"/>
                <w:szCs w:val="24"/>
              </w:rPr>
            </w:pP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-.472</w:t>
            </w:r>
            <w:r w:rsidRPr="001C4865">
              <w:rPr>
                <w:rFonts w:ascii="Times New Roman" w:hAnsi="Times New Roman" w:cs="Times New Roman"/>
                <w:sz w:val="24"/>
                <w:szCs w:val="24"/>
                <w:vertAlign w:val="superscript"/>
              </w:rPr>
              <w:t>*</w:t>
            </w:r>
          </w:p>
          <w:p w:rsidR="00A661C8" w:rsidRPr="001C4865" w:rsidRDefault="00A661C8" w:rsidP="00A661C8">
            <w:pPr>
              <w:spacing w:line="480" w:lineRule="auto"/>
              <w:jc w:val="both"/>
              <w:rPr>
                <w:rFonts w:ascii="Times New Roman" w:hAnsi="Times New Roman" w:cs="Times New Roman"/>
                <w:sz w:val="24"/>
                <w:szCs w:val="24"/>
              </w:rPr>
            </w:pP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0.017</w:t>
            </w:r>
          </w:p>
          <w:p w:rsidR="00A661C8" w:rsidRPr="001C4865" w:rsidRDefault="00A661C8" w:rsidP="00A661C8">
            <w:pPr>
              <w:spacing w:line="480" w:lineRule="auto"/>
              <w:jc w:val="both"/>
              <w:rPr>
                <w:rFonts w:ascii="Times New Roman" w:hAnsi="Times New Roman" w:cs="Times New Roman"/>
                <w:sz w:val="24"/>
                <w:szCs w:val="24"/>
              </w:rPr>
            </w:pP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Intrinsic Motivation</w:t>
            </w: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.667</w:t>
            </w:r>
            <w:r w:rsidRPr="001C4865">
              <w:rPr>
                <w:rFonts w:ascii="Times New Roman" w:hAnsi="Times New Roman" w:cs="Times New Roman"/>
                <w:sz w:val="24"/>
                <w:szCs w:val="24"/>
                <w:vertAlign w:val="superscript"/>
              </w:rPr>
              <w:t>**</w:t>
            </w:r>
          </w:p>
        </w:tc>
        <w:tc>
          <w:tcPr>
            <w:tcW w:w="1870" w:type="dxa"/>
          </w:tcPr>
          <w:p w:rsidR="00A661C8" w:rsidRPr="001C4865" w:rsidRDefault="00A661C8"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0.000</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-.668</w:t>
            </w:r>
            <w:r w:rsidRPr="001C4865">
              <w:rPr>
                <w:rFonts w:ascii="Times New Roman" w:hAnsi="Times New Roman" w:cs="Times New Roman"/>
                <w:sz w:val="24"/>
                <w:szCs w:val="24"/>
                <w:vertAlign w:val="superscript"/>
              </w:rPr>
              <w:t>**</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0.000</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Importance of incident</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0.019</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0.929</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0.267</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0.197</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Self Esteem</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.760**</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0.000</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.613**</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0.001</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Role Stress</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.434*</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0.030</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0.152</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0.469</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Retaliation Intentions Against</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0.978</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0.021</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0.130</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lastRenderedPageBreak/>
              <w:t>Justice</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0.167</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0.426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0.556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0.1455</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Customer Orientation</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.579**</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0.002</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.766*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0.007</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OCB</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-0.196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0.347</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-0.033</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0.875</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Work Withdrawal Behavior</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0.275</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0.183</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-0.207</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0.322</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Surface Acting What to do</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.456*</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0.035</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.618**</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0.001</w:t>
            </w:r>
          </w:p>
        </w:tc>
      </w:tr>
      <w:tr w:rsidR="00A661C8" w:rsidRPr="001C4865" w:rsidTr="00A661C8">
        <w:tc>
          <w:tcPr>
            <w:tcW w:w="1870" w:type="dxa"/>
          </w:tcPr>
          <w:p w:rsidR="00A661C8" w:rsidRPr="001C4865" w:rsidRDefault="00A661C8" w:rsidP="00A661C8">
            <w:pPr>
              <w:rPr>
                <w:rFonts w:ascii="Times New Roman" w:hAnsi="Times New Roman" w:cs="Times New Roman"/>
                <w:sz w:val="24"/>
                <w:szCs w:val="24"/>
              </w:rPr>
            </w:pPr>
            <w:r w:rsidRPr="001C4865">
              <w:rPr>
                <w:rFonts w:ascii="Times New Roman" w:hAnsi="Times New Roman" w:cs="Times New Roman"/>
                <w:sz w:val="24"/>
                <w:szCs w:val="24"/>
              </w:rPr>
              <w:t>Responsibility Attribution</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0.310</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0.132</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0.032</w:t>
            </w:r>
          </w:p>
        </w:tc>
        <w:tc>
          <w:tcPr>
            <w:tcW w:w="1870" w:type="dxa"/>
          </w:tcPr>
          <w:p w:rsidR="00A661C8" w:rsidRPr="001C4865" w:rsidRDefault="001E1A2D" w:rsidP="00A661C8">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0.880</w:t>
            </w:r>
          </w:p>
        </w:tc>
      </w:tr>
      <w:tr w:rsidR="00AD2734" w:rsidRPr="001C4865" w:rsidTr="001C4865">
        <w:tc>
          <w:tcPr>
            <w:tcW w:w="9350" w:type="dxa"/>
            <w:gridSpan w:val="5"/>
          </w:tcPr>
          <w:p w:rsidR="00AD2734" w:rsidRPr="001C4865" w:rsidRDefault="00AD2734" w:rsidP="00AD2734">
            <w:pPr>
              <w:rPr>
                <w:rFonts w:ascii="Times New Roman" w:hAnsi="Times New Roman" w:cs="Times New Roman"/>
                <w:sz w:val="24"/>
                <w:szCs w:val="24"/>
              </w:rPr>
            </w:pPr>
            <w:r w:rsidRPr="001C4865">
              <w:rPr>
                <w:rFonts w:ascii="Times New Roman" w:hAnsi="Times New Roman" w:cs="Times New Roman"/>
                <w:sz w:val="24"/>
                <w:szCs w:val="24"/>
              </w:rPr>
              <w:t>*. Correlation is significant at the 0.05 level (2-tailed).</w:t>
            </w:r>
          </w:p>
        </w:tc>
      </w:tr>
      <w:tr w:rsidR="00AD2734" w:rsidRPr="001C4865" w:rsidTr="001C4865">
        <w:tc>
          <w:tcPr>
            <w:tcW w:w="9350" w:type="dxa"/>
            <w:gridSpan w:val="5"/>
          </w:tcPr>
          <w:p w:rsidR="00AD2734" w:rsidRPr="001C4865" w:rsidRDefault="00AD2734" w:rsidP="00AD2734">
            <w:pPr>
              <w:rPr>
                <w:rFonts w:ascii="Times New Roman" w:hAnsi="Times New Roman" w:cs="Times New Roman"/>
                <w:sz w:val="24"/>
                <w:szCs w:val="24"/>
              </w:rPr>
            </w:pPr>
            <w:r w:rsidRPr="001C4865">
              <w:rPr>
                <w:rFonts w:ascii="Times New Roman" w:hAnsi="Times New Roman" w:cs="Times New Roman"/>
                <w:sz w:val="24"/>
                <w:szCs w:val="24"/>
              </w:rPr>
              <w:t>**. Correlation is significant at the 0.01 level (2-tailed).</w:t>
            </w:r>
          </w:p>
        </w:tc>
      </w:tr>
    </w:tbl>
    <w:p w:rsidR="00AD2734" w:rsidRPr="001C4865" w:rsidRDefault="00AD2734" w:rsidP="00F76199">
      <w:pPr>
        <w:spacing w:line="480" w:lineRule="auto"/>
        <w:jc w:val="both"/>
        <w:rPr>
          <w:rFonts w:ascii="Times New Roman" w:hAnsi="Times New Roman" w:cs="Times New Roman"/>
          <w:sz w:val="24"/>
          <w:szCs w:val="24"/>
        </w:rPr>
      </w:pPr>
    </w:p>
    <w:p w:rsidR="00AD2734" w:rsidRPr="001C4865" w:rsidRDefault="00AD2734" w:rsidP="00AD273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Table 3 indicates the correlations between age and all the variables involved in the study. A number of positive relationships have been displayed in relation to age. </w:t>
      </w:r>
      <w:r w:rsidR="00C00DBE" w:rsidRPr="001C4865">
        <w:rPr>
          <w:rFonts w:ascii="Times New Roman" w:hAnsi="Times New Roman" w:cs="Times New Roman"/>
          <w:sz w:val="24"/>
          <w:szCs w:val="24"/>
        </w:rPr>
        <w:t xml:space="preserve">For the first scenario, </w:t>
      </w:r>
      <w:r w:rsidRPr="001C4865">
        <w:rPr>
          <w:rFonts w:ascii="Times New Roman" w:hAnsi="Times New Roman" w:cs="Times New Roman"/>
          <w:sz w:val="24"/>
          <w:szCs w:val="24"/>
        </w:rPr>
        <w:t>Deviant Customer Behavior (DCB) frequency exposure (p=</w:t>
      </w:r>
      <w:r w:rsidR="00C00DBE" w:rsidRPr="001C4865">
        <w:rPr>
          <w:rFonts w:ascii="Times New Roman" w:hAnsi="Times New Roman" w:cs="Times New Roman"/>
          <w:sz w:val="24"/>
          <w:szCs w:val="24"/>
        </w:rPr>
        <w:t xml:space="preserve">0.016), </w:t>
      </w:r>
      <w:r w:rsidRPr="001C4865">
        <w:rPr>
          <w:rFonts w:ascii="Times New Roman" w:hAnsi="Times New Roman" w:cs="Times New Roman"/>
          <w:sz w:val="24"/>
          <w:szCs w:val="24"/>
        </w:rPr>
        <w:t>Intrinsic Motivation</w:t>
      </w:r>
      <w:r w:rsidR="00C00DBE" w:rsidRPr="001C4865">
        <w:rPr>
          <w:rFonts w:ascii="Times New Roman" w:hAnsi="Times New Roman" w:cs="Times New Roman"/>
          <w:sz w:val="24"/>
          <w:szCs w:val="24"/>
        </w:rPr>
        <w:t xml:space="preserve"> (p=0.00), </w:t>
      </w:r>
      <w:r w:rsidRPr="001C4865">
        <w:rPr>
          <w:rFonts w:ascii="Times New Roman" w:hAnsi="Times New Roman" w:cs="Times New Roman"/>
          <w:sz w:val="24"/>
          <w:szCs w:val="24"/>
        </w:rPr>
        <w:t>Self Esteem</w:t>
      </w:r>
      <w:r w:rsidR="00C00DBE" w:rsidRPr="001C4865">
        <w:rPr>
          <w:rFonts w:ascii="Times New Roman" w:hAnsi="Times New Roman" w:cs="Times New Roman"/>
          <w:sz w:val="24"/>
          <w:szCs w:val="24"/>
        </w:rPr>
        <w:t xml:space="preserve"> (p=0.00), </w:t>
      </w:r>
      <w:r w:rsidRPr="001C4865">
        <w:rPr>
          <w:rFonts w:ascii="Times New Roman" w:hAnsi="Times New Roman" w:cs="Times New Roman"/>
          <w:sz w:val="24"/>
          <w:szCs w:val="24"/>
        </w:rPr>
        <w:t>Role Stress</w:t>
      </w:r>
      <w:r w:rsidR="00C00DBE" w:rsidRPr="001C4865">
        <w:rPr>
          <w:rFonts w:ascii="Times New Roman" w:hAnsi="Times New Roman" w:cs="Times New Roman"/>
          <w:sz w:val="24"/>
          <w:szCs w:val="24"/>
        </w:rPr>
        <w:t xml:space="preserve"> (p=0.030), </w:t>
      </w:r>
      <w:r w:rsidRPr="001C4865">
        <w:rPr>
          <w:rFonts w:ascii="Times New Roman" w:hAnsi="Times New Roman" w:cs="Times New Roman"/>
          <w:sz w:val="24"/>
          <w:szCs w:val="24"/>
        </w:rPr>
        <w:t>Customer Orientation</w:t>
      </w:r>
      <w:r w:rsidR="00C00DBE" w:rsidRPr="001C4865">
        <w:rPr>
          <w:rFonts w:ascii="Times New Roman" w:hAnsi="Times New Roman" w:cs="Times New Roman"/>
          <w:sz w:val="24"/>
          <w:szCs w:val="24"/>
        </w:rPr>
        <w:t xml:space="preserve"> (p=0.002) and finally </w:t>
      </w:r>
      <w:r w:rsidRPr="001C4865">
        <w:rPr>
          <w:rFonts w:ascii="Times New Roman" w:hAnsi="Times New Roman" w:cs="Times New Roman"/>
          <w:sz w:val="24"/>
          <w:szCs w:val="24"/>
        </w:rPr>
        <w:t>Surface Acting What to do</w:t>
      </w:r>
      <w:r w:rsidR="00C00DBE" w:rsidRPr="001C4865">
        <w:rPr>
          <w:rFonts w:ascii="Times New Roman" w:hAnsi="Times New Roman" w:cs="Times New Roman"/>
          <w:sz w:val="24"/>
          <w:szCs w:val="24"/>
        </w:rPr>
        <w:t xml:space="preserve"> (p=0.035) all had statistically significant relationships with age. </w:t>
      </w:r>
    </w:p>
    <w:p w:rsidR="00C00DBE" w:rsidRPr="001C4865" w:rsidRDefault="00C00DBE" w:rsidP="00C00DBE">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For scenario 2, Deviant Customer Behavior (DCB) frequency exposure (p=0.017), Intrinsic Motivation (p=0.000), Self Esteem (p=0.001), Role Stress (p=0.007), Customer Orientation (p=0.01) and finally Surface Acting What to do (p=0.003) were all statistically significant. </w:t>
      </w:r>
    </w:p>
    <w:p w:rsidR="00C00DBE" w:rsidRPr="001C4865" w:rsidRDefault="00C00DBE" w:rsidP="00C00DBE">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5.2.3 ANOVA</w:t>
      </w:r>
    </w:p>
    <w:p w:rsidR="003F322A" w:rsidRPr="001C4865" w:rsidRDefault="009F72DC" w:rsidP="009F72DC">
      <w:pPr>
        <w:pStyle w:val="Caption"/>
        <w:jc w:val="center"/>
        <w:rPr>
          <w:rFonts w:ascii="Times New Roman" w:hAnsi="Times New Roman" w:cs="Times New Roman"/>
          <w:b/>
          <w:i w:val="0"/>
          <w:color w:val="auto"/>
          <w:sz w:val="24"/>
          <w:szCs w:val="24"/>
        </w:rPr>
      </w:pPr>
      <w:r w:rsidRPr="001C4865">
        <w:rPr>
          <w:rFonts w:ascii="Times New Roman" w:hAnsi="Times New Roman" w:cs="Times New Roman"/>
          <w:b/>
          <w:i w:val="0"/>
          <w:color w:val="auto"/>
          <w:sz w:val="24"/>
          <w:szCs w:val="24"/>
        </w:rPr>
        <w:t xml:space="preserve">Table </w:t>
      </w:r>
      <w:r w:rsidR="00A73F13" w:rsidRPr="001C4865">
        <w:rPr>
          <w:rFonts w:ascii="Times New Roman" w:hAnsi="Times New Roman" w:cs="Times New Roman"/>
          <w:b/>
          <w:i w:val="0"/>
          <w:color w:val="auto"/>
          <w:sz w:val="24"/>
          <w:szCs w:val="24"/>
        </w:rPr>
        <w:fldChar w:fldCharType="begin"/>
      </w:r>
      <w:r w:rsidRPr="001C4865">
        <w:rPr>
          <w:rFonts w:ascii="Times New Roman" w:hAnsi="Times New Roman" w:cs="Times New Roman"/>
          <w:b/>
          <w:i w:val="0"/>
          <w:color w:val="auto"/>
          <w:sz w:val="24"/>
          <w:szCs w:val="24"/>
        </w:rPr>
        <w:instrText xml:space="preserve"> SEQ Table \* ARABIC </w:instrText>
      </w:r>
      <w:r w:rsidR="00A73F13" w:rsidRPr="001C4865">
        <w:rPr>
          <w:rFonts w:ascii="Times New Roman" w:hAnsi="Times New Roman" w:cs="Times New Roman"/>
          <w:b/>
          <w:i w:val="0"/>
          <w:color w:val="auto"/>
          <w:sz w:val="24"/>
          <w:szCs w:val="24"/>
        </w:rPr>
        <w:fldChar w:fldCharType="separate"/>
      </w:r>
      <w:r w:rsidRPr="001C4865">
        <w:rPr>
          <w:rFonts w:ascii="Times New Roman" w:hAnsi="Times New Roman" w:cs="Times New Roman"/>
          <w:b/>
          <w:i w:val="0"/>
          <w:noProof/>
          <w:color w:val="auto"/>
          <w:sz w:val="24"/>
          <w:szCs w:val="24"/>
        </w:rPr>
        <w:t>4</w:t>
      </w:r>
      <w:r w:rsidR="00A73F13" w:rsidRPr="001C4865">
        <w:rPr>
          <w:rFonts w:ascii="Times New Roman" w:hAnsi="Times New Roman" w:cs="Times New Roman"/>
          <w:b/>
          <w:i w:val="0"/>
          <w:color w:val="auto"/>
          <w:sz w:val="24"/>
          <w:szCs w:val="24"/>
        </w:rPr>
        <w:fldChar w:fldCharType="end"/>
      </w:r>
      <w:r w:rsidRPr="001C4865">
        <w:rPr>
          <w:rFonts w:ascii="Times New Roman" w:hAnsi="Times New Roman" w:cs="Times New Roman"/>
          <w:b/>
          <w:i w:val="0"/>
          <w:color w:val="auto"/>
          <w:sz w:val="24"/>
          <w:szCs w:val="24"/>
        </w:rPr>
        <w:t xml:space="preserve">: </w:t>
      </w:r>
      <w:r w:rsidRPr="001C4865">
        <w:rPr>
          <w:rFonts w:ascii="Times New Roman" w:hAnsi="Times New Roman" w:cs="Times New Roman"/>
          <w:i w:val="0"/>
          <w:color w:val="auto"/>
          <w:sz w:val="24"/>
          <w:szCs w:val="24"/>
        </w:rPr>
        <w:t>ANOVA tests for individual scenarios</w:t>
      </w:r>
    </w:p>
    <w:tbl>
      <w:tblPr>
        <w:tblStyle w:val="TableGrid"/>
        <w:tblW w:w="0" w:type="auto"/>
        <w:tblLook w:val="04A0"/>
      </w:tblPr>
      <w:tblGrid>
        <w:gridCol w:w="1603"/>
        <w:gridCol w:w="1290"/>
        <w:gridCol w:w="1288"/>
        <w:gridCol w:w="1295"/>
        <w:gridCol w:w="1291"/>
        <w:gridCol w:w="1288"/>
        <w:gridCol w:w="1295"/>
      </w:tblGrid>
      <w:tr w:rsidR="003F322A" w:rsidRPr="001C4865" w:rsidTr="003F322A">
        <w:tc>
          <w:tcPr>
            <w:tcW w:w="1603" w:type="dxa"/>
            <w:vMerge w:val="restart"/>
          </w:tcPr>
          <w:p w:rsidR="003F322A" w:rsidRPr="001C4865" w:rsidRDefault="003F322A" w:rsidP="00C00DBE">
            <w:pPr>
              <w:spacing w:line="480" w:lineRule="auto"/>
              <w:jc w:val="both"/>
              <w:rPr>
                <w:rFonts w:ascii="Times New Roman" w:hAnsi="Times New Roman" w:cs="Times New Roman"/>
                <w:b/>
                <w:sz w:val="24"/>
                <w:szCs w:val="24"/>
              </w:rPr>
            </w:pPr>
          </w:p>
        </w:tc>
        <w:tc>
          <w:tcPr>
            <w:tcW w:w="3873" w:type="dxa"/>
            <w:gridSpan w:val="3"/>
          </w:tcPr>
          <w:p w:rsidR="003F322A" w:rsidRPr="001C4865" w:rsidRDefault="003F322A" w:rsidP="00C00DBE">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ANOVA for Scenario 1</w:t>
            </w:r>
          </w:p>
        </w:tc>
        <w:tc>
          <w:tcPr>
            <w:tcW w:w="3874" w:type="dxa"/>
            <w:gridSpan w:val="3"/>
          </w:tcPr>
          <w:p w:rsidR="003F322A" w:rsidRPr="001C4865" w:rsidRDefault="003F322A" w:rsidP="00C00DBE">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ANOVA for Scenario  2</w:t>
            </w:r>
          </w:p>
        </w:tc>
      </w:tr>
      <w:tr w:rsidR="003F322A" w:rsidRPr="001C4865" w:rsidTr="003F322A">
        <w:tc>
          <w:tcPr>
            <w:tcW w:w="1603" w:type="dxa"/>
            <w:vMerge/>
          </w:tcPr>
          <w:p w:rsidR="003F322A" w:rsidRPr="001C4865" w:rsidRDefault="003F322A" w:rsidP="003F322A">
            <w:pPr>
              <w:spacing w:line="480" w:lineRule="auto"/>
              <w:jc w:val="both"/>
              <w:rPr>
                <w:rFonts w:ascii="Times New Roman" w:hAnsi="Times New Roman" w:cs="Times New Roman"/>
                <w:sz w:val="24"/>
                <w:szCs w:val="24"/>
              </w:rPr>
            </w:pPr>
          </w:p>
        </w:tc>
        <w:tc>
          <w:tcPr>
            <w:tcW w:w="1290"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df</w:t>
            </w:r>
          </w:p>
        </w:tc>
        <w:tc>
          <w:tcPr>
            <w:tcW w:w="1288"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F</w:t>
            </w:r>
          </w:p>
        </w:tc>
        <w:tc>
          <w:tcPr>
            <w:tcW w:w="1295"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sig</w:t>
            </w:r>
          </w:p>
        </w:tc>
        <w:tc>
          <w:tcPr>
            <w:tcW w:w="1291"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df</w:t>
            </w:r>
          </w:p>
        </w:tc>
        <w:tc>
          <w:tcPr>
            <w:tcW w:w="1288"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F</w:t>
            </w:r>
          </w:p>
        </w:tc>
        <w:tc>
          <w:tcPr>
            <w:tcW w:w="1295" w:type="dxa"/>
          </w:tcPr>
          <w:p w:rsidR="003F322A" w:rsidRPr="001C4865" w:rsidRDefault="003F322A" w:rsidP="003F322A">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sig</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 xml:space="preserve">Deviant </w:t>
            </w:r>
            <w:r w:rsidRPr="001C4865">
              <w:rPr>
                <w:rFonts w:ascii="Times New Roman" w:hAnsi="Times New Roman" w:cs="Times New Roman"/>
                <w:sz w:val="24"/>
                <w:szCs w:val="24"/>
              </w:rPr>
              <w:lastRenderedPageBreak/>
              <w:t>Customer Behavior (DCB) frequency exposure</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lastRenderedPageBreak/>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2.030</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0.103</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0.772</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0.474</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lastRenderedPageBreak/>
              <w:t>Intrinsic Motivation</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0.326</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0.917</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0.001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0.999</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Importance of incident</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1.295</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0.299</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0.444</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0.647</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Self Esteem</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0.643</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0.695</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4.063</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highlight w:val="yellow"/>
              </w:rPr>
              <w:t>0.031</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Role Stress</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1.951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0.115</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1.297</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0.294</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Retaliation Intentions Against</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2.441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highlight w:val="yellow"/>
              </w:rPr>
              <w:t>0.057</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2.502</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0.105</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Justice</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0.747</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0.618</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0.916</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0.415</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Customer Orientation</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1.019</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0.438</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2.189</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0.136</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OCB</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4.321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highlight w:val="yellow"/>
              </w:rPr>
              <w:t>0.005</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1.836</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0.183</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Work Withdrawal Behavior</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1.562</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0.203</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2.646</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0.093</w:t>
            </w:r>
          </w:p>
        </w:tc>
      </w:tr>
      <w:tr w:rsidR="003F322A" w:rsidRPr="001C4865" w:rsidTr="003F322A">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Surface Acting What to do</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1.401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0.257</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0.711</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0.502</w:t>
            </w:r>
          </w:p>
        </w:tc>
      </w:tr>
      <w:tr w:rsidR="003F322A" w:rsidRPr="001C4865" w:rsidTr="004503F4">
        <w:trPr>
          <w:trHeight w:val="70"/>
        </w:trPr>
        <w:tc>
          <w:tcPr>
            <w:tcW w:w="1603"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Responsibility Attribution</w:t>
            </w:r>
          </w:p>
        </w:tc>
        <w:tc>
          <w:tcPr>
            <w:tcW w:w="1290"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6</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5.964</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highlight w:val="yellow"/>
              </w:rPr>
              <w:t>0.001</w:t>
            </w:r>
          </w:p>
        </w:tc>
        <w:tc>
          <w:tcPr>
            <w:tcW w:w="1291"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2</w:t>
            </w:r>
          </w:p>
        </w:tc>
        <w:tc>
          <w:tcPr>
            <w:tcW w:w="1288"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1.343</w:t>
            </w:r>
          </w:p>
        </w:tc>
        <w:tc>
          <w:tcPr>
            <w:tcW w:w="1295" w:type="dxa"/>
          </w:tcPr>
          <w:p w:rsidR="003F322A" w:rsidRPr="001C4865" w:rsidRDefault="003F322A" w:rsidP="003F322A">
            <w:pPr>
              <w:rPr>
                <w:rFonts w:ascii="Times New Roman" w:hAnsi="Times New Roman" w:cs="Times New Roman"/>
                <w:sz w:val="24"/>
                <w:szCs w:val="24"/>
              </w:rPr>
            </w:pPr>
            <w:r w:rsidRPr="001C4865">
              <w:rPr>
                <w:rFonts w:ascii="Times New Roman" w:hAnsi="Times New Roman" w:cs="Times New Roman"/>
                <w:sz w:val="24"/>
                <w:szCs w:val="24"/>
              </w:rPr>
              <w:t>0.282</w:t>
            </w:r>
          </w:p>
        </w:tc>
      </w:tr>
    </w:tbl>
    <w:p w:rsidR="00C00DBE" w:rsidRPr="001C4865" w:rsidRDefault="00C00DBE" w:rsidP="00C00DBE">
      <w:pPr>
        <w:spacing w:line="480" w:lineRule="auto"/>
        <w:jc w:val="both"/>
        <w:rPr>
          <w:rFonts w:ascii="Times New Roman" w:hAnsi="Times New Roman" w:cs="Times New Roman"/>
          <w:sz w:val="24"/>
          <w:szCs w:val="24"/>
        </w:rPr>
      </w:pPr>
    </w:p>
    <w:p w:rsidR="00B93C08" w:rsidRPr="001C4865" w:rsidRDefault="00250E82" w:rsidP="00C00DBE">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For scenario 1 </w:t>
      </w:r>
      <w:r w:rsidR="00B93C08" w:rsidRPr="001C4865">
        <w:rPr>
          <w:rFonts w:ascii="Times New Roman" w:hAnsi="Times New Roman" w:cs="Times New Roman"/>
          <w:sz w:val="24"/>
          <w:szCs w:val="24"/>
        </w:rPr>
        <w:t xml:space="preserve">ANOVA results from table 4 revealed that </w:t>
      </w:r>
      <w:r w:rsidRPr="001C4865">
        <w:rPr>
          <w:rFonts w:ascii="Times New Roman" w:hAnsi="Times New Roman" w:cs="Times New Roman"/>
          <w:sz w:val="24"/>
          <w:szCs w:val="24"/>
        </w:rPr>
        <w:t xml:space="preserve">responsibility attribution, (p=0.001) OCB (p=0.005) and Retaliation Intentions against (p=0.057) have a significant positive effect on managing dysfunctional-difficult customers. </w:t>
      </w:r>
    </w:p>
    <w:p w:rsidR="00250E82" w:rsidRPr="001C4865" w:rsidRDefault="00250E82" w:rsidP="00250E82">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For scenario 2, only and self-esteem (p=0.031) has significant positive effect on managing dysfunctional-difficult customers.</w:t>
      </w:r>
    </w:p>
    <w:p w:rsidR="00A37F5F" w:rsidRPr="001C4865" w:rsidRDefault="004503F4" w:rsidP="000B228D">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6.</w:t>
      </w:r>
      <w:r w:rsidR="00A37F5F" w:rsidRPr="001C4865">
        <w:rPr>
          <w:rFonts w:ascii="Times New Roman" w:hAnsi="Times New Roman" w:cs="Times New Roman"/>
          <w:b/>
          <w:sz w:val="24"/>
          <w:szCs w:val="24"/>
        </w:rPr>
        <w:t>Discussion</w:t>
      </w:r>
    </w:p>
    <w:p w:rsidR="00250E82" w:rsidRPr="001C4865" w:rsidRDefault="00047547" w:rsidP="004503F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The analysis conducted was based on four constructs i.e.</w:t>
      </w:r>
      <w:r w:rsidR="004503F4" w:rsidRPr="001C4865">
        <w:rPr>
          <w:rFonts w:ascii="Times New Roman" w:hAnsi="Times New Roman" w:cs="Times New Roman"/>
          <w:sz w:val="24"/>
          <w:szCs w:val="24"/>
        </w:rPr>
        <w:t xml:space="preserve"> experience in customer relations, incident severity, DCB, age and gender. </w:t>
      </w:r>
      <w:r w:rsidRPr="001C4865">
        <w:rPr>
          <w:rFonts w:ascii="Times New Roman" w:hAnsi="Times New Roman" w:cs="Times New Roman"/>
          <w:sz w:val="24"/>
          <w:szCs w:val="24"/>
        </w:rPr>
        <w:t xml:space="preserve"> </w:t>
      </w:r>
      <w:r w:rsidR="004503F4" w:rsidRPr="001C4865">
        <w:rPr>
          <w:rFonts w:ascii="Times New Roman" w:hAnsi="Times New Roman" w:cs="Times New Roman"/>
          <w:sz w:val="24"/>
          <w:szCs w:val="24"/>
        </w:rPr>
        <w:t xml:space="preserve">Other factors that were considered included Deviant </w:t>
      </w:r>
      <w:r w:rsidR="004503F4" w:rsidRPr="001C4865">
        <w:rPr>
          <w:rFonts w:ascii="Times New Roman" w:hAnsi="Times New Roman" w:cs="Times New Roman"/>
          <w:sz w:val="24"/>
          <w:szCs w:val="24"/>
        </w:rPr>
        <w:lastRenderedPageBreak/>
        <w:t xml:space="preserve">Customer Behavior (DCB) frequency exposure, Intrinsic Motivation, Importance of incident, Self Esteem, Role Stress, Retaliation Intentions Against, Justice, Customer Orientation, OCB, Work Withdrawal Behavior, Surface Acting and Responsibility Attribution. All these are factors that affect the ability of employees to manage dysfunctional-difficult customers. </w:t>
      </w:r>
    </w:p>
    <w:p w:rsidR="004503F4" w:rsidRPr="001C4865" w:rsidRDefault="004503F4" w:rsidP="004503F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Indeed, organizations are always striving to ensure that customer relationships are maintained. However, there are several issues that often arise, more so due to the difference in character traits expressed by customers. Most of the times, a difficult customer makes it very hard for an employee to serve them successfully. Given the fact that employees are always expected to uphold great customer relationships, they need to understand how to go about these scenarios. Through this study, it has been identified that several factors including self-esteem, organizational citizenship behaviors (OCB) and responsibility attribution all have a positive effect on better managing dysfunctional-difficult customers. It follows that employees are expected to have a positive attitude at work, be exceptionally courteous and respectful to following customers, follow customer service guidelines with extreme care, respond to customer requests and problems in a timely manner and make constructive suggestions for service improvement. It also means that they have to ensure that they take responsibility for their actions during any given scenario. </w:t>
      </w:r>
    </w:p>
    <w:p w:rsidR="00842F0C" w:rsidRPr="001C4865" w:rsidRDefault="004503F4" w:rsidP="004503F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However, surface acting </w:t>
      </w:r>
      <w:r w:rsidR="00842F0C" w:rsidRPr="001C4865">
        <w:rPr>
          <w:rFonts w:ascii="Times New Roman" w:hAnsi="Times New Roman" w:cs="Times New Roman"/>
          <w:sz w:val="24"/>
          <w:szCs w:val="24"/>
        </w:rPr>
        <w:t xml:space="preserve">does not necessarily make it easier to handle a dysfunctional difficult customer. This is because refusing to express your true feelings, for example, only serves to drive the customer away. While these true feelings may not always be positive, the negative ones need to be expressed in a rather professional manner. Employees are therefore encouraged not to pretend to have emotions that they do not really have. This will only serve to worsen the situation. Work withdrawal behaviors such as taking undeserved breaks and spending time in </w:t>
      </w:r>
      <w:r w:rsidR="00842F0C" w:rsidRPr="001C4865">
        <w:rPr>
          <w:rFonts w:ascii="Times New Roman" w:hAnsi="Times New Roman" w:cs="Times New Roman"/>
          <w:sz w:val="24"/>
          <w:szCs w:val="24"/>
        </w:rPr>
        <w:lastRenderedPageBreak/>
        <w:t>idle conversations will also not help the situation. Moreover, neglecting aspects of the job one is obliged to perform will further make it difficult for an employee to recover from a scenario with a dysfunctional difficult customer.</w:t>
      </w:r>
    </w:p>
    <w:p w:rsidR="00842F0C" w:rsidRPr="001C4865" w:rsidRDefault="00842F0C" w:rsidP="004503F4">
      <w:pPr>
        <w:spacing w:line="480" w:lineRule="auto"/>
        <w:jc w:val="both"/>
        <w:rPr>
          <w:rFonts w:ascii="Times New Roman" w:hAnsi="Times New Roman" w:cs="Times New Roman"/>
          <w:sz w:val="24"/>
          <w:szCs w:val="24"/>
        </w:rPr>
      </w:pPr>
    </w:p>
    <w:p w:rsidR="004503F4" w:rsidRPr="001C4865" w:rsidRDefault="00842F0C" w:rsidP="004503F4">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 </w:t>
      </w:r>
    </w:p>
    <w:p w:rsidR="00A37F5F" w:rsidRPr="001C4865" w:rsidRDefault="004503F4" w:rsidP="003C3CE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 xml:space="preserve">7. </w:t>
      </w:r>
      <w:r w:rsidR="00A37F5F" w:rsidRPr="001C4865">
        <w:rPr>
          <w:rFonts w:ascii="Times New Roman" w:hAnsi="Times New Roman" w:cs="Times New Roman"/>
          <w:b/>
          <w:sz w:val="24"/>
          <w:szCs w:val="24"/>
        </w:rPr>
        <w:t>Conclusions</w:t>
      </w:r>
    </w:p>
    <w:p w:rsidR="00ED6C57" w:rsidRPr="001C4865" w:rsidRDefault="00ED6C57" w:rsidP="003C3CE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Having reviewed the literature and performed the survey, the study concludes that indeed, there are several factors that affect the management of dysfunctional-difficult customers in any given organization. Most of the factors identified have both positive and negative effect. These results from the survey are backed up by a number of literature that has already been established. For instance, the role of self-esteem, role stress, OCB and responsibility attribution in better managing dysfunctional difficult customers is undeniable. On the other hand, the study identified factors such as work withdrawal behavior and retaliation intentions which imply that employees fail to maintain their responsibility at work and take no action towards solving a problem respectively as those that need to be avoided as they do not add value whatsoever. </w:t>
      </w:r>
    </w:p>
    <w:p w:rsidR="003C3CE9" w:rsidRPr="001C4865" w:rsidRDefault="00ED6C57" w:rsidP="003C3CE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The research also concludes that age</w:t>
      </w:r>
      <w:r w:rsidR="003C3CE9" w:rsidRPr="001C4865">
        <w:rPr>
          <w:rFonts w:ascii="Times New Roman" w:hAnsi="Times New Roman" w:cs="Times New Roman"/>
          <w:sz w:val="24"/>
          <w:szCs w:val="24"/>
        </w:rPr>
        <w:t xml:space="preserve"> matters a lot when it comes to Deviant Customer Behavior (DCB) frequency exposure, Intrinsic Motivation, Self Esteem, Role Stress, Customer Orientation and Surface Acting. Deviant Customer Behavior is common among young customers compared to older ones. Older employees also enjoy finding solutions to complex situations and improving existing processes compared to younger employees. Furthermore, older employees respect themselves more and are in a better position to manage stressful situations. Also, the older the employee, the higher the chances that they would want to discuss the customer’s needs and </w:t>
      </w:r>
      <w:r w:rsidR="003C3CE9" w:rsidRPr="001C4865">
        <w:rPr>
          <w:rFonts w:ascii="Times New Roman" w:hAnsi="Times New Roman" w:cs="Times New Roman"/>
          <w:sz w:val="24"/>
          <w:szCs w:val="24"/>
        </w:rPr>
        <w:lastRenderedPageBreak/>
        <w:t xml:space="preserve">ensure that they have been served well. Finally, surface actin regards the expression of true feelings which is determined by the age of the customer/employee. </w:t>
      </w:r>
    </w:p>
    <w:p w:rsidR="003C3CE9" w:rsidRPr="001C4865" w:rsidRDefault="003C3CE9" w:rsidP="003C3CE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Therefore, line managers and other individuals responsible for customer management in organizations need to understand that these are some of the factors that have to be adhered to if certain difficult scenarios are to be handled effectively. </w:t>
      </w:r>
    </w:p>
    <w:p w:rsidR="003C3CE9" w:rsidRPr="001C4865" w:rsidRDefault="003C3CE9" w:rsidP="003C3CE9">
      <w:pPr>
        <w:spacing w:line="480" w:lineRule="auto"/>
        <w:jc w:val="both"/>
        <w:rPr>
          <w:rFonts w:ascii="Times New Roman" w:hAnsi="Times New Roman" w:cs="Times New Roman"/>
          <w:b/>
          <w:sz w:val="24"/>
          <w:szCs w:val="24"/>
        </w:rPr>
      </w:pPr>
      <w:r w:rsidRPr="001C4865">
        <w:rPr>
          <w:rFonts w:ascii="Times New Roman" w:hAnsi="Times New Roman" w:cs="Times New Roman"/>
          <w:b/>
          <w:sz w:val="24"/>
          <w:szCs w:val="24"/>
        </w:rPr>
        <w:t>7.1 Recommendations</w:t>
      </w:r>
    </w:p>
    <w:p w:rsidR="003C3CE9" w:rsidRPr="001C4865" w:rsidRDefault="003C3CE9" w:rsidP="003C3CE9">
      <w:p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In order to better manage difficult </w:t>
      </w:r>
      <w:r w:rsidR="0013459A" w:rsidRPr="001C4865">
        <w:rPr>
          <w:rFonts w:ascii="Times New Roman" w:hAnsi="Times New Roman" w:cs="Times New Roman"/>
          <w:sz w:val="24"/>
          <w:szCs w:val="24"/>
        </w:rPr>
        <w:t xml:space="preserve">situations, </w:t>
      </w:r>
    </w:p>
    <w:p w:rsidR="003C3CE9" w:rsidRPr="001C4865" w:rsidRDefault="003C3CE9" w:rsidP="0013459A">
      <w:pPr>
        <w:pStyle w:val="ListParagraph"/>
        <w:numPr>
          <w:ilvl w:val="0"/>
          <w:numId w:val="8"/>
        </w:num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Organizations need to encourage employees to enjoy finding solutions to complex problems and improve existing processes or products. Having rewards geared towards this direction will most definitely lead to better results. </w:t>
      </w:r>
    </w:p>
    <w:p w:rsidR="003C3CE9" w:rsidRPr="001C4865" w:rsidRDefault="003C3CE9" w:rsidP="0013459A">
      <w:pPr>
        <w:pStyle w:val="ListParagraph"/>
        <w:numPr>
          <w:ilvl w:val="0"/>
          <w:numId w:val="8"/>
        </w:num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Employees hired to these organizations need to have a high self-esteem, which will allow them to better handle difficult situations </w:t>
      </w:r>
    </w:p>
    <w:p w:rsidR="0013459A" w:rsidRPr="001C4865" w:rsidRDefault="003C3CE9" w:rsidP="0013459A">
      <w:pPr>
        <w:pStyle w:val="ListParagraph"/>
        <w:numPr>
          <w:ilvl w:val="0"/>
          <w:numId w:val="8"/>
        </w:num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Rewarding employees provides an opportunity for them to </w:t>
      </w:r>
      <w:r w:rsidR="00331814" w:rsidRPr="001C4865">
        <w:rPr>
          <w:rFonts w:ascii="Times New Roman" w:hAnsi="Times New Roman" w:cs="Times New Roman"/>
          <w:sz w:val="24"/>
          <w:szCs w:val="24"/>
        </w:rPr>
        <w:t>release</w:t>
      </w:r>
      <w:r w:rsidRPr="001C4865">
        <w:rPr>
          <w:rFonts w:ascii="Times New Roman" w:hAnsi="Times New Roman" w:cs="Times New Roman"/>
          <w:sz w:val="24"/>
          <w:szCs w:val="24"/>
        </w:rPr>
        <w:t xml:space="preserve"> their stress</w:t>
      </w:r>
      <w:r w:rsidR="00331814" w:rsidRPr="001C4865">
        <w:rPr>
          <w:rFonts w:ascii="Times New Roman" w:hAnsi="Times New Roman" w:cs="Times New Roman"/>
          <w:sz w:val="24"/>
          <w:szCs w:val="24"/>
        </w:rPr>
        <w:t xml:space="preserve">. As such, organizations are recommended to hold rewarding ceremonies once in a while for effective management of stressful scenarios in future. </w:t>
      </w:r>
    </w:p>
    <w:p w:rsidR="0013459A" w:rsidRPr="001C4865" w:rsidRDefault="0013459A" w:rsidP="0013459A">
      <w:pPr>
        <w:pStyle w:val="ListParagraph"/>
        <w:numPr>
          <w:ilvl w:val="0"/>
          <w:numId w:val="8"/>
        </w:num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t xml:space="preserve">Organizations also need to be customer oriented. They should ensure employees try to get to discuss the customers’ needs, answer the customers’ questions about products and/or services as correctly as they can, give the customers an accurate expectation of what the product/service will do for them and finally be in a position to help them achieve their goals. </w:t>
      </w:r>
    </w:p>
    <w:p w:rsidR="001A38B8" w:rsidRPr="001C4865" w:rsidRDefault="0013459A" w:rsidP="0013459A">
      <w:pPr>
        <w:pStyle w:val="ListParagraph"/>
        <w:numPr>
          <w:ilvl w:val="0"/>
          <w:numId w:val="8"/>
        </w:numPr>
        <w:spacing w:line="480" w:lineRule="auto"/>
        <w:jc w:val="both"/>
        <w:rPr>
          <w:rFonts w:ascii="Times New Roman" w:hAnsi="Times New Roman" w:cs="Times New Roman"/>
          <w:sz w:val="24"/>
          <w:szCs w:val="24"/>
        </w:rPr>
      </w:pPr>
      <w:r w:rsidRPr="001C4865">
        <w:rPr>
          <w:rFonts w:ascii="Times New Roman" w:hAnsi="Times New Roman" w:cs="Times New Roman"/>
          <w:sz w:val="24"/>
          <w:szCs w:val="24"/>
        </w:rPr>
        <w:lastRenderedPageBreak/>
        <w:t xml:space="preserve">Organizational citizenship behaviors towards customers should be encouraged. This includes having a positive attitude at work, being exceptionally courteous and respectful regardless and responding to customer requests and problems in a timely manner. </w:t>
      </w:r>
      <w:r w:rsidR="001A38B8" w:rsidRPr="001C4865">
        <w:rPr>
          <w:rFonts w:ascii="Times New Roman" w:hAnsi="Times New Roman" w:cs="Times New Roman"/>
          <w:sz w:val="24"/>
          <w:szCs w:val="24"/>
        </w:rPr>
        <w:br w:type="page"/>
      </w:r>
    </w:p>
    <w:p w:rsidR="00A37F5F" w:rsidRPr="001C4865" w:rsidRDefault="00A37F5F" w:rsidP="001A38B8">
      <w:pPr>
        <w:spacing w:line="480" w:lineRule="auto"/>
        <w:jc w:val="center"/>
        <w:rPr>
          <w:rFonts w:ascii="Times New Roman" w:hAnsi="Times New Roman" w:cs="Times New Roman"/>
          <w:b/>
          <w:sz w:val="24"/>
          <w:szCs w:val="24"/>
        </w:rPr>
      </w:pPr>
      <w:r w:rsidRPr="001C4865">
        <w:rPr>
          <w:rFonts w:ascii="Times New Roman" w:hAnsi="Times New Roman" w:cs="Times New Roman"/>
          <w:b/>
          <w:sz w:val="24"/>
          <w:szCs w:val="24"/>
        </w:rPr>
        <w:lastRenderedPageBreak/>
        <w:t>References</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Aguinis, H., Joo, H., &amp;Gottfredson, R. K. (2013). What monetary rewards can and cannot do: How to show employees the money. </w:t>
      </w:r>
      <w:r w:rsidRPr="001C4865">
        <w:rPr>
          <w:rFonts w:ascii="Times New Roman" w:hAnsi="Times New Roman" w:cs="Times New Roman"/>
          <w:i/>
          <w:iCs/>
          <w:color w:val="000000" w:themeColor="text1"/>
          <w:sz w:val="24"/>
          <w:szCs w:val="24"/>
        </w:rPr>
        <w:t>Business Horizons</w:t>
      </w:r>
      <w:r w:rsidRPr="001C4865">
        <w:rPr>
          <w:rFonts w:ascii="Times New Roman" w:hAnsi="Times New Roman" w:cs="Times New Roman"/>
          <w:color w:val="000000" w:themeColor="text1"/>
          <w:sz w:val="24"/>
          <w:szCs w:val="24"/>
        </w:rPr>
        <w:t>, </w:t>
      </w:r>
      <w:r w:rsidRPr="001C4865">
        <w:rPr>
          <w:rFonts w:ascii="Times New Roman" w:hAnsi="Times New Roman" w:cs="Times New Roman"/>
          <w:i/>
          <w:iCs/>
          <w:color w:val="000000" w:themeColor="text1"/>
          <w:sz w:val="24"/>
          <w:szCs w:val="24"/>
        </w:rPr>
        <w:t>56</w:t>
      </w:r>
      <w:r w:rsidRPr="001C4865">
        <w:rPr>
          <w:rFonts w:ascii="Times New Roman" w:hAnsi="Times New Roman" w:cs="Times New Roman"/>
          <w:color w:val="000000" w:themeColor="text1"/>
          <w:sz w:val="24"/>
          <w:szCs w:val="24"/>
        </w:rPr>
        <w:t>(2), 241-249.</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Aktar, S., Sachu, M. K., &amp; Ali, M. E. (2012). The impact of rewards on employee performance in commercial banks of Bangladesh: an empirical study. </w:t>
      </w:r>
      <w:r w:rsidRPr="001C4865">
        <w:rPr>
          <w:rFonts w:ascii="Times New Roman" w:hAnsi="Times New Roman" w:cs="Times New Roman"/>
          <w:i/>
          <w:color w:val="000000" w:themeColor="text1"/>
          <w:sz w:val="24"/>
          <w:szCs w:val="24"/>
        </w:rPr>
        <w:t>IOSR Journal of Business and Management</w:t>
      </w:r>
      <w:r w:rsidRPr="001C4865">
        <w:rPr>
          <w:rFonts w:ascii="Times New Roman" w:hAnsi="Times New Roman" w:cs="Times New Roman"/>
          <w:color w:val="000000" w:themeColor="text1"/>
          <w:sz w:val="24"/>
          <w:szCs w:val="24"/>
        </w:rPr>
        <w:t xml:space="preserve">, </w:t>
      </w:r>
      <w:r w:rsidRPr="001C4865">
        <w:rPr>
          <w:rFonts w:ascii="Times New Roman" w:hAnsi="Times New Roman" w:cs="Times New Roman"/>
          <w:i/>
          <w:color w:val="000000" w:themeColor="text1"/>
          <w:sz w:val="24"/>
          <w:szCs w:val="24"/>
        </w:rPr>
        <w:t>6(2), 9-15.</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Bhuvanaiah, T., &amp; Raya, R. P. (2015). Mechanism of improved performance: Intrinsic motivation and employee engagement. </w:t>
      </w:r>
      <w:r w:rsidRPr="001C4865">
        <w:rPr>
          <w:rFonts w:ascii="Times New Roman" w:hAnsi="Times New Roman" w:cs="Times New Roman"/>
          <w:i/>
          <w:iCs/>
          <w:color w:val="000000" w:themeColor="text1"/>
          <w:sz w:val="24"/>
          <w:szCs w:val="24"/>
        </w:rPr>
        <w:t>SCMS Journal of Indian Management</w:t>
      </w:r>
      <w:r w:rsidRPr="001C4865">
        <w:rPr>
          <w:rFonts w:ascii="Times New Roman" w:hAnsi="Times New Roman" w:cs="Times New Roman"/>
          <w:color w:val="000000" w:themeColor="text1"/>
          <w:sz w:val="24"/>
          <w:szCs w:val="24"/>
        </w:rPr>
        <w:t>, </w:t>
      </w:r>
      <w:r w:rsidRPr="001C4865">
        <w:rPr>
          <w:rFonts w:ascii="Times New Roman" w:hAnsi="Times New Roman" w:cs="Times New Roman"/>
          <w:i/>
          <w:iCs/>
          <w:color w:val="000000" w:themeColor="text1"/>
          <w:sz w:val="24"/>
          <w:szCs w:val="24"/>
        </w:rPr>
        <w:t>12</w:t>
      </w:r>
      <w:r w:rsidRPr="001C4865">
        <w:rPr>
          <w:rFonts w:ascii="Times New Roman" w:hAnsi="Times New Roman" w:cs="Times New Roman"/>
          <w:color w:val="000000" w:themeColor="text1"/>
          <w:sz w:val="24"/>
          <w:szCs w:val="24"/>
        </w:rPr>
        <w:t>(4), 92.</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shd w:val="clear" w:color="auto" w:fill="FFFFFF"/>
        </w:rPr>
        <w:t>Cho, M., Bonn, M. A., Han, S. J., &amp; Lee, K. H. (2016). Workplace incivility and its effect upon restaurant frontline service employee emotions and service performance. </w:t>
      </w:r>
      <w:r w:rsidRPr="001C4865">
        <w:rPr>
          <w:rFonts w:ascii="Times New Roman" w:hAnsi="Times New Roman" w:cs="Times New Roman"/>
          <w:i/>
          <w:iCs/>
          <w:color w:val="000000" w:themeColor="text1"/>
          <w:sz w:val="24"/>
          <w:szCs w:val="24"/>
          <w:shd w:val="clear" w:color="auto" w:fill="FFFFFF"/>
        </w:rPr>
        <w:t>International Journal of Contemporary Hospitality Management</w:t>
      </w:r>
      <w:r w:rsidRPr="001C4865">
        <w:rPr>
          <w:rFonts w:ascii="Times New Roman" w:hAnsi="Times New Roman" w:cs="Times New Roman"/>
          <w:color w:val="000000" w:themeColor="text1"/>
          <w:sz w:val="24"/>
          <w:szCs w:val="24"/>
          <w:shd w:val="clear" w:color="auto" w:fill="FFFFFF"/>
        </w:rPr>
        <w:t>, </w:t>
      </w:r>
      <w:r w:rsidRPr="001C4865">
        <w:rPr>
          <w:rFonts w:ascii="Times New Roman" w:hAnsi="Times New Roman" w:cs="Times New Roman"/>
          <w:i/>
          <w:iCs/>
          <w:color w:val="000000" w:themeColor="text1"/>
          <w:sz w:val="24"/>
          <w:szCs w:val="24"/>
          <w:shd w:val="clear" w:color="auto" w:fill="FFFFFF"/>
        </w:rPr>
        <w:t>28</w:t>
      </w:r>
      <w:r w:rsidRPr="001C4865">
        <w:rPr>
          <w:rFonts w:ascii="Times New Roman" w:hAnsi="Times New Roman" w:cs="Times New Roman"/>
          <w:color w:val="000000" w:themeColor="text1"/>
          <w:sz w:val="24"/>
          <w:szCs w:val="24"/>
          <w:shd w:val="clear" w:color="auto" w:fill="FFFFFF"/>
        </w:rPr>
        <w:t>(12).</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Daunt, K. L., &amp; Harris, L. C. (2012). Exploring the forms of dysfunctional customer behaviour: A study of differences in servicescape and customer disaffection with service. </w:t>
      </w:r>
      <w:r w:rsidRPr="001C4865">
        <w:rPr>
          <w:rFonts w:ascii="Times New Roman" w:hAnsi="Times New Roman" w:cs="Times New Roman"/>
          <w:i/>
          <w:color w:val="000000" w:themeColor="text1"/>
          <w:sz w:val="24"/>
          <w:szCs w:val="24"/>
        </w:rPr>
        <w:t>Journal of Marketing Management, 28(1-2), 129-153.</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Deng, H., Walter, F., Lam, C. K., &amp; Zhao, H. H. (2016). </w:t>
      </w:r>
      <w:r w:rsidRPr="001C4865">
        <w:rPr>
          <w:rFonts w:ascii="Times New Roman" w:hAnsi="Times New Roman" w:cs="Times New Roman"/>
          <w:i/>
          <w:color w:val="000000" w:themeColor="text1"/>
          <w:sz w:val="24"/>
          <w:szCs w:val="24"/>
        </w:rPr>
        <w:t xml:space="preserve">Spillover Effects of Emotional Labor in Customer Service Encounters Toward Coworker Harming: A Resource Depletion Perspective. </w:t>
      </w:r>
      <w:r w:rsidRPr="001C4865">
        <w:rPr>
          <w:rFonts w:ascii="Times New Roman" w:hAnsi="Times New Roman" w:cs="Times New Roman"/>
          <w:color w:val="000000" w:themeColor="text1"/>
          <w:sz w:val="24"/>
          <w:szCs w:val="24"/>
        </w:rPr>
        <w:t>Personnel Psychology.</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Edwin N. Torres, Mathilda van Niekerk&amp; Marissa Orlowski (2017) Customer and Employee Incivility and Its Causal Effects in the Hospitality Industry, </w:t>
      </w:r>
      <w:r w:rsidRPr="001C4865">
        <w:rPr>
          <w:rFonts w:ascii="Times New Roman" w:hAnsi="Times New Roman" w:cs="Times New Roman"/>
          <w:i/>
          <w:color w:val="000000" w:themeColor="text1"/>
          <w:sz w:val="24"/>
          <w:szCs w:val="24"/>
        </w:rPr>
        <w:t>Journal of Hospitality Marketing &amp; Management, 26:1, 48-66</w:t>
      </w:r>
      <w:r w:rsidRPr="001C4865">
        <w:rPr>
          <w:rFonts w:ascii="Times New Roman" w:hAnsi="Times New Roman" w:cs="Times New Roman"/>
          <w:color w:val="000000" w:themeColor="text1"/>
          <w:sz w:val="24"/>
          <w:szCs w:val="24"/>
        </w:rPr>
        <w:t>, DOI: 10.1080/19368623.2016.1178620</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Fisk, Ray, Grove, Stephen, Harris, Lloyd, Keeffe, Dominique A., Daunt, Kate, Russell-Bennett, Rebekah, &amp;Wirtz, Jochen (2010) Customers behaving badly: a state of the art review, </w:t>
      </w:r>
      <w:r w:rsidRPr="001C4865">
        <w:rPr>
          <w:rFonts w:ascii="Times New Roman" w:hAnsi="Times New Roman" w:cs="Times New Roman"/>
          <w:color w:val="000000" w:themeColor="text1"/>
          <w:sz w:val="24"/>
          <w:szCs w:val="24"/>
        </w:rPr>
        <w:lastRenderedPageBreak/>
        <w:t xml:space="preserve">research agenda and implications for practitioners. </w:t>
      </w:r>
      <w:r w:rsidRPr="001C4865">
        <w:rPr>
          <w:rFonts w:ascii="Times New Roman" w:hAnsi="Times New Roman" w:cs="Times New Roman"/>
          <w:i/>
          <w:color w:val="000000" w:themeColor="text1"/>
          <w:sz w:val="24"/>
          <w:szCs w:val="24"/>
        </w:rPr>
        <w:t>Journal of Services Marketing, 24(6), pp. 417-429</w:t>
      </w:r>
      <w:r w:rsidRPr="001C4865">
        <w:rPr>
          <w:rFonts w:ascii="Times New Roman" w:hAnsi="Times New Roman" w:cs="Times New Roman"/>
          <w:color w:val="000000" w:themeColor="text1"/>
          <w:sz w:val="24"/>
          <w:szCs w:val="24"/>
        </w:rPr>
        <w:t>.</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Gillison, S. T., Northington, W. M., &amp; Beatty, S. E. (2016). Employees’ Emotional Reactions to Customer Deal Requests. </w:t>
      </w:r>
      <w:r w:rsidRPr="001C4865">
        <w:rPr>
          <w:rFonts w:ascii="Times New Roman" w:hAnsi="Times New Roman" w:cs="Times New Roman"/>
          <w:i/>
          <w:color w:val="000000" w:themeColor="text1"/>
          <w:sz w:val="24"/>
          <w:szCs w:val="24"/>
        </w:rPr>
        <w:t>Journal of Marketing Theory and Practice, 24(2), 147-165.</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3B5D2D">
        <w:rPr>
          <w:rFonts w:ascii="Times New Roman" w:hAnsi="Times New Roman" w:cs="Times New Roman"/>
          <w:color w:val="000000" w:themeColor="text1"/>
          <w:sz w:val="24"/>
          <w:szCs w:val="24"/>
        </w:rPr>
        <w:t>Grégoire, Y., Tripp, T. M., &amp; Legoux, R. (2009). When customer love turns into lasting hate: The effects of relationship strength and time on customer revenge and avoidance. </w:t>
      </w:r>
      <w:r w:rsidRPr="003B5D2D">
        <w:rPr>
          <w:rFonts w:ascii="Times New Roman" w:hAnsi="Times New Roman" w:cs="Times New Roman"/>
          <w:i/>
          <w:iCs/>
          <w:color w:val="000000" w:themeColor="text1"/>
          <w:sz w:val="24"/>
          <w:szCs w:val="24"/>
        </w:rPr>
        <w:t>Journal of Marketing</w:t>
      </w:r>
      <w:r w:rsidRPr="003B5D2D">
        <w:rPr>
          <w:rFonts w:ascii="Times New Roman" w:hAnsi="Times New Roman" w:cs="Times New Roman"/>
          <w:color w:val="000000" w:themeColor="text1"/>
          <w:sz w:val="24"/>
          <w:szCs w:val="24"/>
        </w:rPr>
        <w:t>, </w:t>
      </w:r>
      <w:r w:rsidRPr="003B5D2D">
        <w:rPr>
          <w:rFonts w:ascii="Times New Roman" w:hAnsi="Times New Roman" w:cs="Times New Roman"/>
          <w:i/>
          <w:iCs/>
          <w:color w:val="000000" w:themeColor="text1"/>
          <w:sz w:val="24"/>
          <w:szCs w:val="24"/>
        </w:rPr>
        <w:t>73</w:t>
      </w:r>
      <w:r w:rsidRPr="003B5D2D">
        <w:rPr>
          <w:rFonts w:ascii="Times New Roman" w:hAnsi="Times New Roman" w:cs="Times New Roman"/>
          <w:color w:val="000000" w:themeColor="text1"/>
          <w:sz w:val="24"/>
          <w:szCs w:val="24"/>
        </w:rPr>
        <w:t>(6), 18-32.</w:t>
      </w:r>
    </w:p>
    <w:p w:rsidR="003B5D2D" w:rsidRPr="001C4865" w:rsidRDefault="003B5D2D" w:rsidP="001A38B8">
      <w:pPr>
        <w:spacing w:after="200" w:line="480" w:lineRule="auto"/>
        <w:ind w:left="720" w:hanging="720"/>
        <w:contextualSpacing/>
        <w:rPr>
          <w:rFonts w:ascii="Times New Roman" w:hAnsi="Times New Roman" w:cs="Times New Roman"/>
          <w:i/>
          <w:color w:val="000000" w:themeColor="text1"/>
          <w:sz w:val="24"/>
          <w:szCs w:val="24"/>
        </w:rPr>
      </w:pPr>
      <w:r w:rsidRPr="001C4865">
        <w:rPr>
          <w:rFonts w:ascii="Times New Roman" w:hAnsi="Times New Roman" w:cs="Times New Roman"/>
          <w:color w:val="000000" w:themeColor="text1"/>
          <w:sz w:val="24"/>
          <w:szCs w:val="24"/>
        </w:rPr>
        <w:t xml:space="preserve">Han, S. J., Bonn, M. A., &amp; Cho, M. (2016). The relationship between customer incivility, restaurant frontline service employee burnout and turnover intention. </w:t>
      </w:r>
      <w:r w:rsidRPr="001C4865">
        <w:rPr>
          <w:rFonts w:ascii="Times New Roman" w:hAnsi="Times New Roman" w:cs="Times New Roman"/>
          <w:i/>
          <w:color w:val="000000" w:themeColor="text1"/>
          <w:sz w:val="24"/>
          <w:szCs w:val="24"/>
        </w:rPr>
        <w:t>International Journal of Hospitality Management, 52, 97-106.</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Holman, D. (2016). How does customer affiliative behaviour shape the outcomes of employee emotion regulation? A daily diary study of supermarket checkout operators. </w:t>
      </w:r>
      <w:r w:rsidRPr="001C4865">
        <w:rPr>
          <w:rFonts w:ascii="Times New Roman" w:hAnsi="Times New Roman" w:cs="Times New Roman"/>
          <w:i/>
          <w:color w:val="000000" w:themeColor="text1"/>
          <w:sz w:val="24"/>
          <w:szCs w:val="24"/>
        </w:rPr>
        <w:t>Human relations, 69(5), 1139-1162.</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Kara A. Arnold &amp; Megan M. Walsh (2015) Customer incivility and employee well-being: testing the moderating effects of meaning, perspective taking and transformational leadership, </w:t>
      </w:r>
      <w:r w:rsidRPr="001C4865">
        <w:rPr>
          <w:rFonts w:ascii="Times New Roman" w:hAnsi="Times New Roman" w:cs="Times New Roman"/>
          <w:i/>
          <w:color w:val="000000" w:themeColor="text1"/>
          <w:sz w:val="24"/>
          <w:szCs w:val="24"/>
        </w:rPr>
        <w:t xml:space="preserve">Work &amp; Stress, 29:4, 362-378, </w:t>
      </w:r>
      <w:r w:rsidRPr="001C4865">
        <w:rPr>
          <w:rFonts w:ascii="Times New Roman" w:hAnsi="Times New Roman" w:cs="Times New Roman"/>
          <w:color w:val="000000" w:themeColor="text1"/>
          <w:sz w:val="24"/>
          <w:szCs w:val="24"/>
        </w:rPr>
        <w:t xml:space="preserve">DOI: 10.1080/02678373.2015.1075234 </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Lloyd C. Harris, (2013),"Service employees and customer phone rage: an empirical analysis", </w:t>
      </w:r>
      <w:r w:rsidRPr="001C4865">
        <w:rPr>
          <w:rFonts w:ascii="Times New Roman" w:hAnsi="Times New Roman" w:cs="Times New Roman"/>
          <w:i/>
          <w:color w:val="000000" w:themeColor="text1"/>
          <w:sz w:val="24"/>
          <w:szCs w:val="24"/>
        </w:rPr>
        <w:t>European Journal of Marketing, Vol. 47 Iss 3/4 pp. 463 – 484.</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Malik, M. A. R., Butt, A. N., &amp; Choi, J. N. (2015). Rewards and employee creative performance: Moderating effects of creative self‐efficacy, reward importance, and locus of control. </w:t>
      </w:r>
      <w:r w:rsidRPr="001C4865">
        <w:rPr>
          <w:rFonts w:ascii="Times New Roman" w:hAnsi="Times New Roman" w:cs="Times New Roman"/>
          <w:i/>
          <w:iCs/>
          <w:color w:val="000000" w:themeColor="text1"/>
          <w:sz w:val="24"/>
          <w:szCs w:val="24"/>
        </w:rPr>
        <w:t>Journal of Organizational Behavior</w:t>
      </w:r>
      <w:r w:rsidRPr="001C4865">
        <w:rPr>
          <w:rFonts w:ascii="Times New Roman" w:hAnsi="Times New Roman" w:cs="Times New Roman"/>
          <w:color w:val="000000" w:themeColor="text1"/>
          <w:sz w:val="24"/>
          <w:szCs w:val="24"/>
        </w:rPr>
        <w:t>, </w:t>
      </w:r>
      <w:r w:rsidRPr="001C4865">
        <w:rPr>
          <w:rFonts w:ascii="Times New Roman" w:hAnsi="Times New Roman" w:cs="Times New Roman"/>
          <w:i/>
          <w:iCs/>
          <w:color w:val="000000" w:themeColor="text1"/>
          <w:sz w:val="24"/>
          <w:szCs w:val="24"/>
        </w:rPr>
        <w:t>36</w:t>
      </w:r>
      <w:r w:rsidRPr="001C4865">
        <w:rPr>
          <w:rFonts w:ascii="Times New Roman" w:hAnsi="Times New Roman" w:cs="Times New Roman"/>
          <w:color w:val="000000" w:themeColor="text1"/>
          <w:sz w:val="24"/>
          <w:szCs w:val="24"/>
        </w:rPr>
        <w:t>(1), 59-74.</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Michael T. Sliter&amp; Elizabeth M. Boyd (2015) But we’re here to help! Positive buffers of the relationship between outsider incivility and employee outcomes,</w:t>
      </w:r>
      <w:r w:rsidRPr="001C4865">
        <w:rPr>
          <w:rFonts w:ascii="Times New Roman" w:hAnsi="Times New Roman" w:cs="Times New Roman"/>
          <w:i/>
          <w:color w:val="000000" w:themeColor="text1"/>
          <w:sz w:val="24"/>
          <w:szCs w:val="24"/>
        </w:rPr>
        <w:t xml:space="preserve"> European Journal of </w:t>
      </w:r>
      <w:r w:rsidRPr="001C4865">
        <w:rPr>
          <w:rFonts w:ascii="Times New Roman" w:hAnsi="Times New Roman" w:cs="Times New Roman"/>
          <w:i/>
          <w:color w:val="000000" w:themeColor="text1"/>
          <w:sz w:val="24"/>
          <w:szCs w:val="24"/>
        </w:rPr>
        <w:lastRenderedPageBreak/>
        <w:t xml:space="preserve">Work and Organizational Psychology, 24:2, 225-238, </w:t>
      </w:r>
      <w:r w:rsidRPr="001C4865">
        <w:rPr>
          <w:rFonts w:ascii="Times New Roman" w:hAnsi="Times New Roman" w:cs="Times New Roman"/>
          <w:color w:val="000000" w:themeColor="text1"/>
          <w:sz w:val="24"/>
          <w:szCs w:val="24"/>
        </w:rPr>
        <w:t>DOI: 10.1080/1359432X.2014.903240</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Mickel, A. E., &amp; Barron, L. A. (2008). Getting “more bang for the buck” symbolic value of monetary rewards in organizations. </w:t>
      </w:r>
      <w:r w:rsidRPr="001C4865">
        <w:rPr>
          <w:rFonts w:ascii="Times New Roman" w:hAnsi="Times New Roman" w:cs="Times New Roman"/>
          <w:i/>
          <w:color w:val="000000" w:themeColor="text1"/>
          <w:sz w:val="24"/>
          <w:szCs w:val="24"/>
        </w:rPr>
        <w:t>Journal of Management Inquiry, 17(4), 329-338.</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Reynolds, K. L., &amp; Harris, L. C. (2005). When service failure is not service failure: an exploration of the forms and motives of “illegitimate” customer complaining. </w:t>
      </w:r>
      <w:r w:rsidRPr="001C4865">
        <w:rPr>
          <w:rFonts w:ascii="Times New Roman" w:hAnsi="Times New Roman" w:cs="Times New Roman"/>
          <w:i/>
          <w:color w:val="000000" w:themeColor="text1"/>
          <w:sz w:val="24"/>
          <w:szCs w:val="24"/>
        </w:rPr>
        <w:t>Journal of services marketing, 19(5), 321-335.</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Reynolds, K. L., &amp; Harris, L. C. (2006). Deviant customer behavior: An exploration of frontline employee tactics. </w:t>
      </w:r>
      <w:r w:rsidRPr="001C4865">
        <w:rPr>
          <w:rFonts w:ascii="Times New Roman" w:hAnsi="Times New Roman" w:cs="Times New Roman"/>
          <w:i/>
          <w:color w:val="000000" w:themeColor="text1"/>
          <w:sz w:val="24"/>
          <w:szCs w:val="24"/>
        </w:rPr>
        <w:t>Journal of Marketing Theory and Practice, 14(2), 95-111.</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Shao, R., &amp;Skarlicki, D. P. (2014). Service employees’ reactions to mistreatment by customers: A comparison between North America and East Asia. </w:t>
      </w:r>
      <w:r w:rsidRPr="001C4865">
        <w:rPr>
          <w:rFonts w:ascii="Times New Roman" w:hAnsi="Times New Roman" w:cs="Times New Roman"/>
          <w:i/>
          <w:color w:val="000000" w:themeColor="text1"/>
          <w:sz w:val="24"/>
          <w:szCs w:val="24"/>
        </w:rPr>
        <w:t>Personnel Psychology, 67(1), 23-59.</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Shields, J., Brown, M., Kaine, S., Dolle-Samuel, C., North-Samardzic, A., McLean, P., ... &amp; Plimmer, G. (2015). </w:t>
      </w:r>
      <w:r w:rsidRPr="001C4865">
        <w:rPr>
          <w:rFonts w:ascii="Times New Roman" w:hAnsi="Times New Roman" w:cs="Times New Roman"/>
          <w:i/>
          <w:iCs/>
          <w:color w:val="000000" w:themeColor="text1"/>
          <w:sz w:val="24"/>
          <w:szCs w:val="24"/>
        </w:rPr>
        <w:t>Managing Employee Performance &amp; Reward: Concepts, Practices, Strategies</w:t>
      </w:r>
      <w:r w:rsidRPr="001C4865">
        <w:rPr>
          <w:rFonts w:ascii="Times New Roman" w:hAnsi="Times New Roman" w:cs="Times New Roman"/>
          <w:color w:val="000000" w:themeColor="text1"/>
          <w:sz w:val="24"/>
          <w:szCs w:val="24"/>
        </w:rPr>
        <w:t>. Cambridge University Press.</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Skarlicki, D. P., van Jaarsveld, D. D., Shao, R., Song, Y. H., &amp; Wang, M. (2016). Extending the multifoci perspective: The role of supervisor justice and moral identity in the relationship between customer justice and customer-directed sabotage. </w:t>
      </w:r>
      <w:r w:rsidRPr="001C4865">
        <w:rPr>
          <w:rFonts w:ascii="Times New Roman" w:hAnsi="Times New Roman" w:cs="Times New Roman"/>
          <w:i/>
          <w:color w:val="000000" w:themeColor="text1"/>
          <w:sz w:val="24"/>
          <w:szCs w:val="24"/>
        </w:rPr>
        <w:t>Journal of Applied Psychology, 101(1), 108.</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shd w:val="clear" w:color="auto" w:fill="FFFFFF"/>
        </w:rPr>
        <w:t>Walker, D. D., van Jaarsveld, D. D., &amp;Skarlicki, D. P. (2014). Exploring the effects of individual customer incivility encounters on employee incivility: The moderating roles of entity (in) civility and negative affectivity. </w:t>
      </w:r>
      <w:r w:rsidRPr="001C4865">
        <w:rPr>
          <w:rFonts w:ascii="Times New Roman" w:hAnsi="Times New Roman" w:cs="Times New Roman"/>
          <w:i/>
          <w:iCs/>
          <w:color w:val="000000" w:themeColor="text1"/>
          <w:sz w:val="24"/>
          <w:szCs w:val="24"/>
          <w:shd w:val="clear" w:color="auto" w:fill="FFFFFF"/>
        </w:rPr>
        <w:t>Journal of Applied Psychology</w:t>
      </w:r>
      <w:r w:rsidRPr="001C4865">
        <w:rPr>
          <w:rFonts w:ascii="Times New Roman" w:hAnsi="Times New Roman" w:cs="Times New Roman"/>
          <w:color w:val="000000" w:themeColor="text1"/>
          <w:sz w:val="24"/>
          <w:szCs w:val="24"/>
          <w:shd w:val="clear" w:color="auto" w:fill="FFFFFF"/>
        </w:rPr>
        <w:t>, </w:t>
      </w:r>
      <w:r w:rsidRPr="001C4865">
        <w:rPr>
          <w:rFonts w:ascii="Times New Roman" w:hAnsi="Times New Roman" w:cs="Times New Roman"/>
          <w:i/>
          <w:iCs/>
          <w:color w:val="000000" w:themeColor="text1"/>
          <w:sz w:val="24"/>
          <w:szCs w:val="24"/>
          <w:shd w:val="clear" w:color="auto" w:fill="FFFFFF"/>
        </w:rPr>
        <w:t>99</w:t>
      </w:r>
      <w:r w:rsidRPr="001C4865">
        <w:rPr>
          <w:rFonts w:ascii="Times New Roman" w:hAnsi="Times New Roman" w:cs="Times New Roman"/>
          <w:color w:val="000000" w:themeColor="text1"/>
          <w:sz w:val="24"/>
          <w:szCs w:val="24"/>
          <w:shd w:val="clear" w:color="auto" w:fill="FFFFFF"/>
        </w:rPr>
        <w:t>(1), 151.</w:t>
      </w:r>
    </w:p>
    <w:p w:rsidR="003B5D2D" w:rsidRPr="001C4865" w:rsidRDefault="003B5D2D" w:rsidP="001A38B8">
      <w:pPr>
        <w:spacing w:after="200" w:line="480" w:lineRule="auto"/>
        <w:ind w:left="720" w:hanging="720"/>
        <w:contextualSpacing/>
        <w:rPr>
          <w:rFonts w:ascii="Times New Roman" w:hAnsi="Times New Roman" w:cs="Times New Roman"/>
          <w:i/>
          <w:color w:val="000000" w:themeColor="text1"/>
          <w:sz w:val="24"/>
          <w:szCs w:val="24"/>
        </w:rPr>
      </w:pPr>
      <w:r w:rsidRPr="001C4865">
        <w:rPr>
          <w:rFonts w:ascii="Times New Roman" w:hAnsi="Times New Roman" w:cs="Times New Roman"/>
          <w:color w:val="000000" w:themeColor="text1"/>
          <w:sz w:val="24"/>
          <w:szCs w:val="24"/>
        </w:rPr>
        <w:lastRenderedPageBreak/>
        <w:t xml:space="preserve">Walker, D. D., van Jaarsveld, D. D., &amp;Skarlicki, D. P. (2014). Exploring the effects of individual customer incivility encounters on employee incivility: The moderating roles of entity (in) civility and negative affectivity. </w:t>
      </w:r>
      <w:r w:rsidRPr="001C4865">
        <w:rPr>
          <w:rFonts w:ascii="Times New Roman" w:hAnsi="Times New Roman" w:cs="Times New Roman"/>
          <w:i/>
          <w:color w:val="000000" w:themeColor="text1"/>
          <w:sz w:val="24"/>
          <w:szCs w:val="24"/>
        </w:rPr>
        <w:t>Journal of Applied Psychology, 99(1), 151.</w:t>
      </w:r>
    </w:p>
    <w:p w:rsidR="003B5D2D" w:rsidRPr="001C4865" w:rsidRDefault="003B5D2D" w:rsidP="001A38B8">
      <w:pPr>
        <w:spacing w:after="200" w:line="480" w:lineRule="auto"/>
        <w:ind w:left="720" w:hanging="720"/>
        <w:contextualSpacing/>
        <w:rPr>
          <w:rFonts w:ascii="Times New Roman" w:hAnsi="Times New Roman" w:cs="Times New Roman"/>
          <w:i/>
          <w:color w:val="000000" w:themeColor="text1"/>
          <w:sz w:val="24"/>
          <w:szCs w:val="24"/>
        </w:rPr>
      </w:pPr>
      <w:r w:rsidRPr="001C4865">
        <w:rPr>
          <w:rFonts w:ascii="Times New Roman" w:hAnsi="Times New Roman" w:cs="Times New Roman"/>
          <w:color w:val="000000" w:themeColor="text1"/>
          <w:sz w:val="24"/>
          <w:szCs w:val="24"/>
        </w:rPr>
        <w:t xml:space="preserve">Wang, M., Liao, H., Zhan, Y., &amp; Shi, J. (2011). Daily customer mistreatment and employee sabotage against customers: Examining emotion and resource perspectives. </w:t>
      </w:r>
      <w:r w:rsidRPr="001C4865">
        <w:rPr>
          <w:rFonts w:ascii="Times New Roman" w:hAnsi="Times New Roman" w:cs="Times New Roman"/>
          <w:i/>
          <w:color w:val="000000" w:themeColor="text1"/>
          <w:sz w:val="24"/>
          <w:szCs w:val="24"/>
        </w:rPr>
        <w:t>Academy of Management Journal, 54(2), 312-334.</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shd w:val="clear" w:color="auto" w:fill="FFFFFF"/>
        </w:rPr>
        <w:t>Wang, M., Liao, H., Zhan, Y., &amp; Shi, J. (2011). Daily customer mistreatment and employee sabotage against customers: Examining emotion and resource perspectives. </w:t>
      </w:r>
      <w:r w:rsidRPr="001C4865">
        <w:rPr>
          <w:rFonts w:ascii="Times New Roman" w:hAnsi="Times New Roman" w:cs="Times New Roman"/>
          <w:i/>
          <w:iCs/>
          <w:color w:val="000000" w:themeColor="text1"/>
          <w:sz w:val="24"/>
          <w:szCs w:val="24"/>
          <w:shd w:val="clear" w:color="auto" w:fill="FFFFFF"/>
        </w:rPr>
        <w:t>Academy of Management Journal</w:t>
      </w:r>
      <w:r w:rsidRPr="001C4865">
        <w:rPr>
          <w:rFonts w:ascii="Times New Roman" w:hAnsi="Times New Roman" w:cs="Times New Roman"/>
          <w:color w:val="000000" w:themeColor="text1"/>
          <w:sz w:val="24"/>
          <w:szCs w:val="24"/>
          <w:shd w:val="clear" w:color="auto" w:fill="FFFFFF"/>
        </w:rPr>
        <w:t>, </w:t>
      </w:r>
      <w:r w:rsidRPr="001C4865">
        <w:rPr>
          <w:rFonts w:ascii="Times New Roman" w:hAnsi="Times New Roman" w:cs="Times New Roman"/>
          <w:i/>
          <w:iCs/>
          <w:color w:val="000000" w:themeColor="text1"/>
          <w:sz w:val="24"/>
          <w:szCs w:val="24"/>
          <w:shd w:val="clear" w:color="auto" w:fill="FFFFFF"/>
        </w:rPr>
        <w:t>54</w:t>
      </w:r>
      <w:r w:rsidRPr="001C4865">
        <w:rPr>
          <w:rFonts w:ascii="Times New Roman" w:hAnsi="Times New Roman" w:cs="Times New Roman"/>
          <w:color w:val="000000" w:themeColor="text1"/>
          <w:sz w:val="24"/>
          <w:szCs w:val="24"/>
          <w:shd w:val="clear" w:color="auto" w:fill="FFFFFF"/>
        </w:rPr>
        <w:t>(2), 312-334.</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Wang, M., Liu, S., Liao, H., Gong, Y., Kammeyer-Mueller, J., &amp; Shi, J. (2013). Can’t get it out of my mind: Employee rumination after customer mistreatment and negative mood in the next morning. </w:t>
      </w:r>
      <w:r w:rsidRPr="001C4865">
        <w:rPr>
          <w:rFonts w:ascii="Times New Roman" w:hAnsi="Times New Roman" w:cs="Times New Roman"/>
          <w:i/>
          <w:iCs/>
          <w:color w:val="000000" w:themeColor="text1"/>
          <w:sz w:val="24"/>
          <w:szCs w:val="24"/>
        </w:rPr>
        <w:t>Journal of Applied Psychology</w:t>
      </w:r>
      <w:r w:rsidRPr="001C4865">
        <w:rPr>
          <w:rFonts w:ascii="Times New Roman" w:hAnsi="Times New Roman" w:cs="Times New Roman"/>
          <w:color w:val="000000" w:themeColor="text1"/>
          <w:sz w:val="24"/>
          <w:szCs w:val="24"/>
        </w:rPr>
        <w:t>, </w:t>
      </w:r>
      <w:r w:rsidRPr="001C4865">
        <w:rPr>
          <w:rFonts w:ascii="Times New Roman" w:hAnsi="Times New Roman" w:cs="Times New Roman"/>
          <w:i/>
          <w:iCs/>
          <w:color w:val="000000" w:themeColor="text1"/>
          <w:sz w:val="24"/>
          <w:szCs w:val="24"/>
        </w:rPr>
        <w:t>98</w:t>
      </w:r>
      <w:r w:rsidRPr="001C4865">
        <w:rPr>
          <w:rFonts w:ascii="Times New Roman" w:hAnsi="Times New Roman" w:cs="Times New Roman"/>
          <w:color w:val="000000" w:themeColor="text1"/>
          <w:sz w:val="24"/>
          <w:szCs w:val="24"/>
        </w:rPr>
        <w:t>(6), 989.</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Wojtaszek, H. (2016). Selected aspects of innovative motivation. </w:t>
      </w:r>
      <w:r w:rsidRPr="001C4865">
        <w:rPr>
          <w:rFonts w:ascii="Times New Roman" w:hAnsi="Times New Roman" w:cs="Times New Roman"/>
          <w:i/>
          <w:iCs/>
          <w:color w:val="000000" w:themeColor="text1"/>
          <w:sz w:val="24"/>
          <w:szCs w:val="24"/>
        </w:rPr>
        <w:t>World Scientific News</w:t>
      </w:r>
      <w:r w:rsidRPr="001C4865">
        <w:rPr>
          <w:rFonts w:ascii="Times New Roman" w:hAnsi="Times New Roman" w:cs="Times New Roman"/>
          <w:color w:val="000000" w:themeColor="text1"/>
          <w:sz w:val="24"/>
          <w:szCs w:val="24"/>
        </w:rPr>
        <w:t>, </w:t>
      </w:r>
      <w:r w:rsidRPr="001C4865">
        <w:rPr>
          <w:rFonts w:ascii="Times New Roman" w:hAnsi="Times New Roman" w:cs="Times New Roman"/>
          <w:i/>
          <w:iCs/>
          <w:color w:val="000000" w:themeColor="text1"/>
          <w:sz w:val="24"/>
          <w:szCs w:val="24"/>
        </w:rPr>
        <w:t>44</w:t>
      </w:r>
      <w:r w:rsidRPr="001C4865">
        <w:rPr>
          <w:rFonts w:ascii="Times New Roman" w:hAnsi="Times New Roman" w:cs="Times New Roman"/>
          <w:color w:val="000000" w:themeColor="text1"/>
          <w:sz w:val="24"/>
          <w:szCs w:val="24"/>
        </w:rPr>
        <w:t>, 1.</w:t>
      </w:r>
    </w:p>
    <w:p w:rsidR="003B5D2D" w:rsidRPr="001C4865" w:rsidRDefault="003B5D2D" w:rsidP="001A38B8">
      <w:pPr>
        <w:spacing w:after="200" w:line="480" w:lineRule="auto"/>
        <w:ind w:left="720" w:hanging="720"/>
        <w:contextualSpacing/>
        <w:rPr>
          <w:rFonts w:ascii="Times New Roman" w:hAnsi="Times New Roman" w:cs="Times New Roman"/>
          <w:color w:val="000000" w:themeColor="text1"/>
          <w:sz w:val="24"/>
          <w:szCs w:val="24"/>
        </w:rPr>
      </w:pPr>
      <w:r w:rsidRPr="001C4865">
        <w:rPr>
          <w:rFonts w:ascii="Times New Roman" w:hAnsi="Times New Roman" w:cs="Times New Roman"/>
          <w:color w:val="000000" w:themeColor="text1"/>
          <w:sz w:val="24"/>
          <w:szCs w:val="24"/>
        </w:rPr>
        <w:t xml:space="preserve">Won-Moo HurTaewon Moon Jea-KyoonJun, (2016),"The effect of workplace incivility on service employee creativity: the mediating role of emotional exhaustion and intrinsic motivation ", </w:t>
      </w:r>
      <w:r w:rsidRPr="001C4865">
        <w:rPr>
          <w:rFonts w:ascii="Times New Roman" w:hAnsi="Times New Roman" w:cs="Times New Roman"/>
          <w:i/>
          <w:color w:val="000000" w:themeColor="text1"/>
          <w:sz w:val="24"/>
          <w:szCs w:val="24"/>
        </w:rPr>
        <w:t>Journal of Services Marketing, Vol. 30 Iss 3 pp. 302 – 315.</w:t>
      </w:r>
    </w:p>
    <w:p w:rsidR="003B5D2D" w:rsidRDefault="003B5D2D" w:rsidP="001A38B8">
      <w:pPr>
        <w:spacing w:after="200" w:line="480" w:lineRule="auto"/>
        <w:ind w:left="720" w:hanging="720"/>
        <w:contextualSpacing/>
        <w:rPr>
          <w:rFonts w:ascii="Times New Roman" w:hAnsi="Times New Roman" w:cs="Times New Roman"/>
          <w:i/>
          <w:color w:val="000000" w:themeColor="text1"/>
          <w:sz w:val="24"/>
          <w:szCs w:val="24"/>
        </w:rPr>
      </w:pPr>
      <w:r w:rsidRPr="001C4865">
        <w:rPr>
          <w:rFonts w:ascii="Times New Roman" w:hAnsi="Times New Roman" w:cs="Times New Roman"/>
          <w:color w:val="000000" w:themeColor="text1"/>
          <w:sz w:val="24"/>
          <w:szCs w:val="24"/>
        </w:rPr>
        <w:t xml:space="preserve">Zhan, Y., Wang, M., &amp; Shi, J. (2013). Lagged influences of customer mistreatment on employee mood: Moderating roles of maladaptive emotion regulation strategies. </w:t>
      </w:r>
      <w:r w:rsidRPr="001C4865">
        <w:rPr>
          <w:rFonts w:ascii="Times New Roman" w:hAnsi="Times New Roman" w:cs="Times New Roman"/>
          <w:i/>
          <w:color w:val="000000" w:themeColor="text1"/>
          <w:sz w:val="24"/>
          <w:szCs w:val="24"/>
        </w:rPr>
        <w:t xml:space="preserve">Research on Emotion in Organizations, 9, 203224. </w:t>
      </w:r>
    </w:p>
    <w:p w:rsidR="001A38B8" w:rsidRPr="001C4865" w:rsidRDefault="001A38B8" w:rsidP="001A38B8">
      <w:pPr>
        <w:spacing w:after="200" w:line="480" w:lineRule="auto"/>
        <w:ind w:left="720" w:hanging="720"/>
        <w:contextualSpacing/>
        <w:rPr>
          <w:rFonts w:ascii="Times New Roman" w:hAnsi="Times New Roman" w:cs="Times New Roman"/>
          <w:color w:val="000000" w:themeColor="text1"/>
          <w:sz w:val="24"/>
          <w:szCs w:val="24"/>
        </w:rPr>
      </w:pPr>
    </w:p>
    <w:p w:rsidR="00956764" w:rsidRPr="001C4865" w:rsidRDefault="00956764" w:rsidP="000B228D">
      <w:pPr>
        <w:spacing w:line="480" w:lineRule="auto"/>
        <w:jc w:val="both"/>
        <w:rPr>
          <w:rFonts w:ascii="Times New Roman" w:hAnsi="Times New Roman" w:cs="Times New Roman"/>
          <w:sz w:val="24"/>
          <w:szCs w:val="24"/>
        </w:rPr>
      </w:pPr>
    </w:p>
    <w:p w:rsidR="007B5F39" w:rsidRPr="001C4865" w:rsidRDefault="007B5F39" w:rsidP="004A60CB">
      <w:pPr>
        <w:rPr>
          <w:rFonts w:ascii="Times New Roman" w:hAnsi="Times New Roman" w:cs="Times New Roman"/>
          <w:sz w:val="24"/>
          <w:szCs w:val="24"/>
        </w:rPr>
      </w:pPr>
    </w:p>
    <w:sectPr w:rsidR="007B5F39" w:rsidRPr="001C4865" w:rsidSect="00A73F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966" w:rsidRDefault="00D46966" w:rsidP="00A82EFE">
      <w:pPr>
        <w:spacing w:after="0" w:line="240" w:lineRule="auto"/>
      </w:pPr>
      <w:r>
        <w:separator/>
      </w:r>
    </w:p>
  </w:endnote>
  <w:endnote w:type="continuationSeparator" w:id="0">
    <w:p w:rsidR="00D46966" w:rsidRDefault="00D46966" w:rsidP="00A82E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966" w:rsidRDefault="00D46966" w:rsidP="00A82EFE">
      <w:pPr>
        <w:spacing w:after="0" w:line="240" w:lineRule="auto"/>
      </w:pPr>
      <w:r>
        <w:separator/>
      </w:r>
    </w:p>
  </w:footnote>
  <w:footnote w:type="continuationSeparator" w:id="0">
    <w:p w:rsidR="00D46966" w:rsidRDefault="00D46966" w:rsidP="00A82E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C3635"/>
    <w:multiLevelType w:val="hybridMultilevel"/>
    <w:tmpl w:val="BDCE4210"/>
    <w:lvl w:ilvl="0" w:tplc="0809000F">
      <w:start w:val="1"/>
      <w:numFmt w:val="decimal"/>
      <w:lvlText w:val="%1."/>
      <w:lvlJc w:val="left"/>
      <w:pPr>
        <w:ind w:left="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DDA7DF5"/>
    <w:multiLevelType w:val="hybridMultilevel"/>
    <w:tmpl w:val="D88038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053854"/>
    <w:multiLevelType w:val="hybridMultilevel"/>
    <w:tmpl w:val="7D5A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B82EDE"/>
    <w:multiLevelType w:val="hybridMultilevel"/>
    <w:tmpl w:val="50FE83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760C51"/>
    <w:multiLevelType w:val="hybridMultilevel"/>
    <w:tmpl w:val="EE18B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733A7F"/>
    <w:multiLevelType w:val="hybridMultilevel"/>
    <w:tmpl w:val="D6065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861100"/>
    <w:multiLevelType w:val="hybridMultilevel"/>
    <w:tmpl w:val="D00047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4D09BF"/>
    <w:multiLevelType w:val="hybridMultilevel"/>
    <w:tmpl w:val="4B347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37F5F"/>
    <w:rsid w:val="00003477"/>
    <w:rsid w:val="00047547"/>
    <w:rsid w:val="000570E3"/>
    <w:rsid w:val="00071ADC"/>
    <w:rsid w:val="00072283"/>
    <w:rsid w:val="000B228D"/>
    <w:rsid w:val="000C6297"/>
    <w:rsid w:val="000C7715"/>
    <w:rsid w:val="000D123C"/>
    <w:rsid w:val="000E65C5"/>
    <w:rsid w:val="001007C8"/>
    <w:rsid w:val="00105E89"/>
    <w:rsid w:val="0013459A"/>
    <w:rsid w:val="0015357D"/>
    <w:rsid w:val="0018762A"/>
    <w:rsid w:val="001A38B8"/>
    <w:rsid w:val="001A6143"/>
    <w:rsid w:val="001C4865"/>
    <w:rsid w:val="001E1A2D"/>
    <w:rsid w:val="002005BC"/>
    <w:rsid w:val="002178AB"/>
    <w:rsid w:val="00250562"/>
    <w:rsid w:val="00250E82"/>
    <w:rsid w:val="00297FCD"/>
    <w:rsid w:val="002C5892"/>
    <w:rsid w:val="002E3CE9"/>
    <w:rsid w:val="002E7A0D"/>
    <w:rsid w:val="00331814"/>
    <w:rsid w:val="00344027"/>
    <w:rsid w:val="00373094"/>
    <w:rsid w:val="003B010B"/>
    <w:rsid w:val="003B5D2D"/>
    <w:rsid w:val="003C1B4F"/>
    <w:rsid w:val="003C3CE9"/>
    <w:rsid w:val="003F322A"/>
    <w:rsid w:val="00402E30"/>
    <w:rsid w:val="004503F4"/>
    <w:rsid w:val="00487428"/>
    <w:rsid w:val="004A60CB"/>
    <w:rsid w:val="004C490B"/>
    <w:rsid w:val="004D41FB"/>
    <w:rsid w:val="004D6D03"/>
    <w:rsid w:val="005443D8"/>
    <w:rsid w:val="005810C4"/>
    <w:rsid w:val="00591E08"/>
    <w:rsid w:val="005B6070"/>
    <w:rsid w:val="005E7AB7"/>
    <w:rsid w:val="00661E09"/>
    <w:rsid w:val="00665CC7"/>
    <w:rsid w:val="0067775E"/>
    <w:rsid w:val="006B6983"/>
    <w:rsid w:val="006F79DE"/>
    <w:rsid w:val="007034D5"/>
    <w:rsid w:val="00764E75"/>
    <w:rsid w:val="00767889"/>
    <w:rsid w:val="007714CC"/>
    <w:rsid w:val="00781BAB"/>
    <w:rsid w:val="007B0744"/>
    <w:rsid w:val="007B5F39"/>
    <w:rsid w:val="007F5978"/>
    <w:rsid w:val="00810001"/>
    <w:rsid w:val="00841346"/>
    <w:rsid w:val="00842F0C"/>
    <w:rsid w:val="00872F06"/>
    <w:rsid w:val="00954062"/>
    <w:rsid w:val="00956764"/>
    <w:rsid w:val="00964071"/>
    <w:rsid w:val="00965DDB"/>
    <w:rsid w:val="009900E2"/>
    <w:rsid w:val="009D6585"/>
    <w:rsid w:val="009E7DB7"/>
    <w:rsid w:val="009F72DC"/>
    <w:rsid w:val="00A020F1"/>
    <w:rsid w:val="00A37F5F"/>
    <w:rsid w:val="00A661C8"/>
    <w:rsid w:val="00A73F13"/>
    <w:rsid w:val="00A82EFE"/>
    <w:rsid w:val="00A9517E"/>
    <w:rsid w:val="00A965C3"/>
    <w:rsid w:val="00AA12D0"/>
    <w:rsid w:val="00AD2734"/>
    <w:rsid w:val="00AD4264"/>
    <w:rsid w:val="00AD7C12"/>
    <w:rsid w:val="00B01469"/>
    <w:rsid w:val="00B4463E"/>
    <w:rsid w:val="00B47508"/>
    <w:rsid w:val="00B8346B"/>
    <w:rsid w:val="00B83C08"/>
    <w:rsid w:val="00B93A07"/>
    <w:rsid w:val="00B93C08"/>
    <w:rsid w:val="00BB4BC3"/>
    <w:rsid w:val="00BC0B55"/>
    <w:rsid w:val="00BC0EC1"/>
    <w:rsid w:val="00BD77E4"/>
    <w:rsid w:val="00C00DBE"/>
    <w:rsid w:val="00C41CC6"/>
    <w:rsid w:val="00C77641"/>
    <w:rsid w:val="00C85846"/>
    <w:rsid w:val="00C941C3"/>
    <w:rsid w:val="00CB0EDD"/>
    <w:rsid w:val="00CE6B6B"/>
    <w:rsid w:val="00D27D2F"/>
    <w:rsid w:val="00D33CB9"/>
    <w:rsid w:val="00D35587"/>
    <w:rsid w:val="00D36367"/>
    <w:rsid w:val="00D46966"/>
    <w:rsid w:val="00D62420"/>
    <w:rsid w:val="00D81067"/>
    <w:rsid w:val="00DC5675"/>
    <w:rsid w:val="00DD79FE"/>
    <w:rsid w:val="00E26AF6"/>
    <w:rsid w:val="00ED6C57"/>
    <w:rsid w:val="00F068B2"/>
    <w:rsid w:val="00F17B81"/>
    <w:rsid w:val="00F207C4"/>
    <w:rsid w:val="00F40E9D"/>
    <w:rsid w:val="00F47954"/>
    <w:rsid w:val="00F76199"/>
    <w:rsid w:val="00FB340C"/>
    <w:rsid w:val="00FE5A0C"/>
    <w:rsid w:val="00FF00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5"/>
        <o:r id="V:Rule2" type="connector" idref="#Straight Arrow Connector 11"/>
        <o:r id="V:Rule3" type="connector" idref="#Straight Arrow Connector 1"/>
        <o:r id="V:Rule4" type="connector" idref="#Straight Arrow Connector 12"/>
        <o:r id="V:Rule5"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F13"/>
  </w:style>
  <w:style w:type="paragraph" w:styleId="Heading3">
    <w:name w:val="heading 3"/>
    <w:basedOn w:val="Normal"/>
    <w:next w:val="Normal"/>
    <w:link w:val="Heading3Char"/>
    <w:qFormat/>
    <w:rsid w:val="007F5978"/>
    <w:pPr>
      <w:keepNext/>
      <w:spacing w:after="0" w:line="240" w:lineRule="auto"/>
      <w:outlineLvl w:val="2"/>
    </w:pPr>
    <w:rPr>
      <w:rFonts w:ascii="Times New Roman" w:eastAsia="Times New Roman" w:hAnsi="Times New Roman" w:cs="Times New Roman"/>
      <w:b/>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F5F"/>
    <w:pPr>
      <w:ind w:left="720"/>
      <w:contextualSpacing/>
    </w:pPr>
  </w:style>
  <w:style w:type="character" w:styleId="Hyperlink">
    <w:name w:val="Hyperlink"/>
    <w:basedOn w:val="DefaultParagraphFont"/>
    <w:uiPriority w:val="99"/>
    <w:unhideWhenUsed/>
    <w:rsid w:val="00A37F5F"/>
    <w:rPr>
      <w:color w:val="0563C1" w:themeColor="hyperlink"/>
      <w:u w:val="single"/>
    </w:rPr>
  </w:style>
  <w:style w:type="paragraph" w:styleId="Header">
    <w:name w:val="header"/>
    <w:basedOn w:val="Normal"/>
    <w:link w:val="HeaderChar"/>
    <w:uiPriority w:val="99"/>
    <w:unhideWhenUsed/>
    <w:rsid w:val="00A82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EFE"/>
  </w:style>
  <w:style w:type="paragraph" w:styleId="Footer">
    <w:name w:val="footer"/>
    <w:basedOn w:val="Normal"/>
    <w:link w:val="FooterChar"/>
    <w:uiPriority w:val="99"/>
    <w:unhideWhenUsed/>
    <w:rsid w:val="00A82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EFE"/>
  </w:style>
  <w:style w:type="table" w:styleId="TableGrid">
    <w:name w:val="Table Grid"/>
    <w:basedOn w:val="TableNormal"/>
    <w:uiPriority w:val="39"/>
    <w:rsid w:val="002E7A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D7C12"/>
    <w:pPr>
      <w:spacing w:after="200" w:line="240" w:lineRule="auto"/>
    </w:pPr>
    <w:rPr>
      <w:i/>
      <w:iCs/>
      <w:color w:val="44546A" w:themeColor="text2"/>
      <w:sz w:val="18"/>
      <w:szCs w:val="18"/>
    </w:rPr>
  </w:style>
  <w:style w:type="character" w:customStyle="1" w:styleId="Heading3Char">
    <w:name w:val="Heading 3 Char"/>
    <w:basedOn w:val="DefaultParagraphFont"/>
    <w:link w:val="Heading3"/>
    <w:rsid w:val="007F5978"/>
    <w:rPr>
      <w:rFonts w:ascii="Times New Roman" w:eastAsia="Times New Roman" w:hAnsi="Times New Roman" w:cs="Times New Roman"/>
      <w:b/>
      <w:smallCaps/>
      <w:sz w:val="24"/>
      <w:szCs w:val="20"/>
    </w:rPr>
  </w:style>
  <w:style w:type="paragraph" w:styleId="BalloonText">
    <w:name w:val="Balloon Text"/>
    <w:basedOn w:val="Normal"/>
    <w:link w:val="BalloonTextChar"/>
    <w:uiPriority w:val="99"/>
    <w:semiHidden/>
    <w:unhideWhenUsed/>
    <w:rsid w:val="00AA1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2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632486">
      <w:bodyDiv w:val="1"/>
      <w:marLeft w:val="0"/>
      <w:marRight w:val="0"/>
      <w:marTop w:val="0"/>
      <w:marBottom w:val="0"/>
      <w:divBdr>
        <w:top w:val="none" w:sz="0" w:space="0" w:color="auto"/>
        <w:left w:val="none" w:sz="0" w:space="0" w:color="auto"/>
        <w:bottom w:val="none" w:sz="0" w:space="0" w:color="auto"/>
        <w:right w:val="none" w:sz="0" w:space="0" w:color="auto"/>
      </w:divBdr>
    </w:div>
    <w:div w:id="179315416">
      <w:bodyDiv w:val="1"/>
      <w:marLeft w:val="0"/>
      <w:marRight w:val="0"/>
      <w:marTop w:val="0"/>
      <w:marBottom w:val="0"/>
      <w:divBdr>
        <w:top w:val="none" w:sz="0" w:space="0" w:color="auto"/>
        <w:left w:val="none" w:sz="0" w:space="0" w:color="auto"/>
        <w:bottom w:val="none" w:sz="0" w:space="0" w:color="auto"/>
        <w:right w:val="none" w:sz="0" w:space="0" w:color="auto"/>
      </w:divBdr>
    </w:div>
    <w:div w:id="559173674">
      <w:bodyDiv w:val="1"/>
      <w:marLeft w:val="0"/>
      <w:marRight w:val="0"/>
      <w:marTop w:val="0"/>
      <w:marBottom w:val="0"/>
      <w:divBdr>
        <w:top w:val="none" w:sz="0" w:space="0" w:color="auto"/>
        <w:left w:val="none" w:sz="0" w:space="0" w:color="auto"/>
        <w:bottom w:val="none" w:sz="0" w:space="0" w:color="auto"/>
        <w:right w:val="none" w:sz="0" w:space="0" w:color="auto"/>
      </w:divBdr>
    </w:div>
    <w:div w:id="597368717">
      <w:bodyDiv w:val="1"/>
      <w:marLeft w:val="0"/>
      <w:marRight w:val="0"/>
      <w:marTop w:val="0"/>
      <w:marBottom w:val="0"/>
      <w:divBdr>
        <w:top w:val="none" w:sz="0" w:space="0" w:color="auto"/>
        <w:left w:val="none" w:sz="0" w:space="0" w:color="auto"/>
        <w:bottom w:val="none" w:sz="0" w:space="0" w:color="auto"/>
        <w:right w:val="none" w:sz="0" w:space="0" w:color="auto"/>
      </w:divBdr>
    </w:div>
    <w:div w:id="620384444">
      <w:bodyDiv w:val="1"/>
      <w:marLeft w:val="0"/>
      <w:marRight w:val="0"/>
      <w:marTop w:val="0"/>
      <w:marBottom w:val="0"/>
      <w:divBdr>
        <w:top w:val="none" w:sz="0" w:space="0" w:color="auto"/>
        <w:left w:val="none" w:sz="0" w:space="0" w:color="auto"/>
        <w:bottom w:val="none" w:sz="0" w:space="0" w:color="auto"/>
        <w:right w:val="none" w:sz="0" w:space="0" w:color="auto"/>
      </w:divBdr>
    </w:div>
    <w:div w:id="777523376">
      <w:bodyDiv w:val="1"/>
      <w:marLeft w:val="0"/>
      <w:marRight w:val="0"/>
      <w:marTop w:val="0"/>
      <w:marBottom w:val="0"/>
      <w:divBdr>
        <w:top w:val="none" w:sz="0" w:space="0" w:color="auto"/>
        <w:left w:val="none" w:sz="0" w:space="0" w:color="auto"/>
        <w:bottom w:val="none" w:sz="0" w:space="0" w:color="auto"/>
        <w:right w:val="none" w:sz="0" w:space="0" w:color="auto"/>
      </w:divBdr>
    </w:div>
    <w:div w:id="816531970">
      <w:bodyDiv w:val="1"/>
      <w:marLeft w:val="0"/>
      <w:marRight w:val="0"/>
      <w:marTop w:val="0"/>
      <w:marBottom w:val="0"/>
      <w:divBdr>
        <w:top w:val="none" w:sz="0" w:space="0" w:color="auto"/>
        <w:left w:val="none" w:sz="0" w:space="0" w:color="auto"/>
        <w:bottom w:val="none" w:sz="0" w:space="0" w:color="auto"/>
        <w:right w:val="none" w:sz="0" w:space="0" w:color="auto"/>
      </w:divBdr>
    </w:div>
    <w:div w:id="1016226429">
      <w:bodyDiv w:val="1"/>
      <w:marLeft w:val="0"/>
      <w:marRight w:val="0"/>
      <w:marTop w:val="0"/>
      <w:marBottom w:val="0"/>
      <w:divBdr>
        <w:top w:val="none" w:sz="0" w:space="0" w:color="auto"/>
        <w:left w:val="none" w:sz="0" w:space="0" w:color="auto"/>
        <w:bottom w:val="none" w:sz="0" w:space="0" w:color="auto"/>
        <w:right w:val="none" w:sz="0" w:space="0" w:color="auto"/>
      </w:divBdr>
    </w:div>
    <w:div w:id="1034891565">
      <w:bodyDiv w:val="1"/>
      <w:marLeft w:val="0"/>
      <w:marRight w:val="0"/>
      <w:marTop w:val="0"/>
      <w:marBottom w:val="0"/>
      <w:divBdr>
        <w:top w:val="none" w:sz="0" w:space="0" w:color="auto"/>
        <w:left w:val="none" w:sz="0" w:space="0" w:color="auto"/>
        <w:bottom w:val="none" w:sz="0" w:space="0" w:color="auto"/>
        <w:right w:val="none" w:sz="0" w:space="0" w:color="auto"/>
      </w:divBdr>
    </w:div>
    <w:div w:id="1107043639">
      <w:bodyDiv w:val="1"/>
      <w:marLeft w:val="0"/>
      <w:marRight w:val="0"/>
      <w:marTop w:val="0"/>
      <w:marBottom w:val="0"/>
      <w:divBdr>
        <w:top w:val="none" w:sz="0" w:space="0" w:color="auto"/>
        <w:left w:val="none" w:sz="0" w:space="0" w:color="auto"/>
        <w:bottom w:val="none" w:sz="0" w:space="0" w:color="auto"/>
        <w:right w:val="none" w:sz="0" w:space="0" w:color="auto"/>
      </w:divBdr>
    </w:div>
    <w:div w:id="1168448121">
      <w:bodyDiv w:val="1"/>
      <w:marLeft w:val="0"/>
      <w:marRight w:val="0"/>
      <w:marTop w:val="0"/>
      <w:marBottom w:val="0"/>
      <w:divBdr>
        <w:top w:val="none" w:sz="0" w:space="0" w:color="auto"/>
        <w:left w:val="none" w:sz="0" w:space="0" w:color="auto"/>
        <w:bottom w:val="none" w:sz="0" w:space="0" w:color="auto"/>
        <w:right w:val="none" w:sz="0" w:space="0" w:color="auto"/>
      </w:divBdr>
    </w:div>
    <w:div w:id="1316493936">
      <w:bodyDiv w:val="1"/>
      <w:marLeft w:val="0"/>
      <w:marRight w:val="0"/>
      <w:marTop w:val="0"/>
      <w:marBottom w:val="0"/>
      <w:divBdr>
        <w:top w:val="none" w:sz="0" w:space="0" w:color="auto"/>
        <w:left w:val="none" w:sz="0" w:space="0" w:color="auto"/>
        <w:bottom w:val="none" w:sz="0" w:space="0" w:color="auto"/>
        <w:right w:val="none" w:sz="0" w:space="0" w:color="auto"/>
      </w:divBdr>
    </w:div>
    <w:div w:id="1331370370">
      <w:bodyDiv w:val="1"/>
      <w:marLeft w:val="0"/>
      <w:marRight w:val="0"/>
      <w:marTop w:val="0"/>
      <w:marBottom w:val="0"/>
      <w:divBdr>
        <w:top w:val="none" w:sz="0" w:space="0" w:color="auto"/>
        <w:left w:val="none" w:sz="0" w:space="0" w:color="auto"/>
        <w:bottom w:val="none" w:sz="0" w:space="0" w:color="auto"/>
        <w:right w:val="none" w:sz="0" w:space="0" w:color="auto"/>
      </w:divBdr>
    </w:div>
    <w:div w:id="1334801839">
      <w:bodyDiv w:val="1"/>
      <w:marLeft w:val="0"/>
      <w:marRight w:val="0"/>
      <w:marTop w:val="0"/>
      <w:marBottom w:val="0"/>
      <w:divBdr>
        <w:top w:val="none" w:sz="0" w:space="0" w:color="auto"/>
        <w:left w:val="none" w:sz="0" w:space="0" w:color="auto"/>
        <w:bottom w:val="none" w:sz="0" w:space="0" w:color="auto"/>
        <w:right w:val="none" w:sz="0" w:space="0" w:color="auto"/>
      </w:divBdr>
    </w:div>
    <w:div w:id="1412655427">
      <w:bodyDiv w:val="1"/>
      <w:marLeft w:val="0"/>
      <w:marRight w:val="0"/>
      <w:marTop w:val="0"/>
      <w:marBottom w:val="0"/>
      <w:divBdr>
        <w:top w:val="none" w:sz="0" w:space="0" w:color="auto"/>
        <w:left w:val="none" w:sz="0" w:space="0" w:color="auto"/>
        <w:bottom w:val="none" w:sz="0" w:space="0" w:color="auto"/>
        <w:right w:val="none" w:sz="0" w:space="0" w:color="auto"/>
      </w:divBdr>
    </w:div>
    <w:div w:id="1499691411">
      <w:bodyDiv w:val="1"/>
      <w:marLeft w:val="0"/>
      <w:marRight w:val="0"/>
      <w:marTop w:val="0"/>
      <w:marBottom w:val="0"/>
      <w:divBdr>
        <w:top w:val="none" w:sz="0" w:space="0" w:color="auto"/>
        <w:left w:val="none" w:sz="0" w:space="0" w:color="auto"/>
        <w:bottom w:val="none" w:sz="0" w:space="0" w:color="auto"/>
        <w:right w:val="none" w:sz="0" w:space="0" w:color="auto"/>
      </w:divBdr>
    </w:div>
    <w:div w:id="1503660107">
      <w:bodyDiv w:val="1"/>
      <w:marLeft w:val="0"/>
      <w:marRight w:val="0"/>
      <w:marTop w:val="0"/>
      <w:marBottom w:val="0"/>
      <w:divBdr>
        <w:top w:val="none" w:sz="0" w:space="0" w:color="auto"/>
        <w:left w:val="none" w:sz="0" w:space="0" w:color="auto"/>
        <w:bottom w:val="none" w:sz="0" w:space="0" w:color="auto"/>
        <w:right w:val="none" w:sz="0" w:space="0" w:color="auto"/>
      </w:divBdr>
    </w:div>
    <w:div w:id="1707564342">
      <w:bodyDiv w:val="1"/>
      <w:marLeft w:val="0"/>
      <w:marRight w:val="0"/>
      <w:marTop w:val="0"/>
      <w:marBottom w:val="0"/>
      <w:divBdr>
        <w:top w:val="none" w:sz="0" w:space="0" w:color="auto"/>
        <w:left w:val="none" w:sz="0" w:space="0" w:color="auto"/>
        <w:bottom w:val="none" w:sz="0" w:space="0" w:color="auto"/>
        <w:right w:val="none" w:sz="0" w:space="0" w:color="auto"/>
      </w:divBdr>
    </w:div>
    <w:div w:id="1720127245">
      <w:bodyDiv w:val="1"/>
      <w:marLeft w:val="0"/>
      <w:marRight w:val="0"/>
      <w:marTop w:val="0"/>
      <w:marBottom w:val="0"/>
      <w:divBdr>
        <w:top w:val="none" w:sz="0" w:space="0" w:color="auto"/>
        <w:left w:val="none" w:sz="0" w:space="0" w:color="auto"/>
        <w:bottom w:val="none" w:sz="0" w:space="0" w:color="auto"/>
        <w:right w:val="none" w:sz="0" w:space="0" w:color="auto"/>
      </w:divBdr>
    </w:div>
    <w:div w:id="1763137751">
      <w:bodyDiv w:val="1"/>
      <w:marLeft w:val="0"/>
      <w:marRight w:val="0"/>
      <w:marTop w:val="0"/>
      <w:marBottom w:val="0"/>
      <w:divBdr>
        <w:top w:val="none" w:sz="0" w:space="0" w:color="auto"/>
        <w:left w:val="none" w:sz="0" w:space="0" w:color="auto"/>
        <w:bottom w:val="none" w:sz="0" w:space="0" w:color="auto"/>
        <w:right w:val="none" w:sz="0" w:space="0" w:color="auto"/>
      </w:divBdr>
    </w:div>
    <w:div w:id="189931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4C5BB-6162-45E4-B0CA-A1120782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8196</Words>
  <Characters>46723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 Anyce</dc:creator>
  <cp:keywords/>
  <dc:description/>
  <cp:lastModifiedBy>FRANK</cp:lastModifiedBy>
  <cp:revision>2</cp:revision>
  <dcterms:created xsi:type="dcterms:W3CDTF">2018-06-07T19:51:00Z</dcterms:created>
  <dcterms:modified xsi:type="dcterms:W3CDTF">2018-06-07T19:51:00Z</dcterms:modified>
</cp:coreProperties>
</file>